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9BA3" w14:textId="3379A8A3" w:rsidR="00AB6E4E" w:rsidRDefault="006314C7" w:rsidP="00914FA2">
      <w:pPr>
        <w:autoSpaceDE w:val="0"/>
        <w:autoSpaceDN w:val="0"/>
        <w:adjustRightInd w:val="0"/>
        <w:spacing w:after="0" w:line="240" w:lineRule="auto"/>
        <w:jc w:val="center"/>
        <w:rPr>
          <w:rFonts w:ascii="Arial" w:hAnsi="Arial" w:cs="Arial"/>
          <w:b/>
          <w:bCs/>
          <w:sz w:val="28"/>
          <w:szCs w:val="28"/>
        </w:rPr>
      </w:pPr>
      <w:r w:rsidRPr="008515E4">
        <w:rPr>
          <w:rFonts w:ascii="Arial" w:hAnsi="Arial" w:cs="Arial"/>
          <w:b/>
          <w:bCs/>
          <w:sz w:val="28"/>
          <w:szCs w:val="28"/>
        </w:rPr>
        <w:t xml:space="preserve">Vergütungsvereinbarung </w:t>
      </w:r>
      <w:r w:rsidR="00CB4C0E" w:rsidRPr="008515E4">
        <w:rPr>
          <w:rFonts w:ascii="Arial" w:hAnsi="Arial" w:cs="Arial"/>
          <w:b/>
          <w:bCs/>
          <w:sz w:val="28"/>
          <w:szCs w:val="28"/>
        </w:rPr>
        <w:t>zur</w:t>
      </w:r>
      <w:r w:rsidR="00914FA2">
        <w:rPr>
          <w:rFonts w:ascii="Arial" w:hAnsi="Arial" w:cs="Arial"/>
          <w:b/>
          <w:bCs/>
          <w:sz w:val="28"/>
          <w:szCs w:val="28"/>
        </w:rPr>
        <w:t xml:space="preserve"> </w:t>
      </w:r>
    </w:p>
    <w:p w14:paraId="5B9DCCCB" w14:textId="0AA89180" w:rsidR="00AB6E4E" w:rsidRDefault="006314C7" w:rsidP="00914FA2">
      <w:pPr>
        <w:autoSpaceDE w:val="0"/>
        <w:autoSpaceDN w:val="0"/>
        <w:adjustRightInd w:val="0"/>
        <w:spacing w:after="0" w:line="240" w:lineRule="auto"/>
        <w:jc w:val="center"/>
        <w:rPr>
          <w:rFonts w:ascii="Arial" w:hAnsi="Arial" w:cs="Arial"/>
          <w:b/>
          <w:bCs/>
          <w:sz w:val="28"/>
          <w:szCs w:val="28"/>
        </w:rPr>
      </w:pPr>
      <w:r w:rsidRPr="008515E4">
        <w:rPr>
          <w:rFonts w:ascii="Arial" w:hAnsi="Arial" w:cs="Arial"/>
          <w:b/>
          <w:bCs/>
          <w:sz w:val="28"/>
          <w:szCs w:val="28"/>
        </w:rPr>
        <w:t>Gesundheitliche</w:t>
      </w:r>
      <w:r w:rsidR="008515E4">
        <w:rPr>
          <w:rFonts w:ascii="Arial" w:hAnsi="Arial" w:cs="Arial"/>
          <w:b/>
          <w:bCs/>
          <w:sz w:val="28"/>
          <w:szCs w:val="28"/>
        </w:rPr>
        <w:t>n</w:t>
      </w:r>
      <w:r w:rsidRPr="008515E4">
        <w:rPr>
          <w:rFonts w:ascii="Arial" w:hAnsi="Arial" w:cs="Arial"/>
          <w:b/>
          <w:bCs/>
          <w:sz w:val="28"/>
          <w:szCs w:val="28"/>
        </w:rPr>
        <w:t xml:space="preserve"> Versorgungsplanung</w:t>
      </w:r>
      <w:r w:rsidR="00914FA2">
        <w:rPr>
          <w:rFonts w:ascii="Arial" w:hAnsi="Arial" w:cs="Arial"/>
          <w:b/>
          <w:bCs/>
          <w:sz w:val="28"/>
          <w:szCs w:val="28"/>
        </w:rPr>
        <w:t xml:space="preserve"> </w:t>
      </w:r>
    </w:p>
    <w:p w14:paraId="7F41CB90" w14:textId="2CBFF81A" w:rsidR="006314C7" w:rsidRPr="008515E4" w:rsidRDefault="00CB4C0E" w:rsidP="00914FA2">
      <w:pPr>
        <w:autoSpaceDE w:val="0"/>
        <w:autoSpaceDN w:val="0"/>
        <w:adjustRightInd w:val="0"/>
        <w:spacing w:after="0" w:line="240" w:lineRule="auto"/>
        <w:jc w:val="center"/>
        <w:rPr>
          <w:rFonts w:ascii="Arial" w:hAnsi="Arial" w:cs="Arial"/>
          <w:b/>
          <w:bCs/>
          <w:sz w:val="28"/>
          <w:szCs w:val="28"/>
        </w:rPr>
      </w:pPr>
      <w:r w:rsidRPr="008515E4">
        <w:rPr>
          <w:rFonts w:ascii="Arial" w:hAnsi="Arial" w:cs="Arial"/>
          <w:b/>
          <w:bCs/>
          <w:sz w:val="28"/>
          <w:szCs w:val="28"/>
        </w:rPr>
        <w:t xml:space="preserve">für die letzte Lebensphase </w:t>
      </w:r>
      <w:r w:rsidR="006314C7" w:rsidRPr="008515E4">
        <w:rPr>
          <w:rFonts w:ascii="Arial" w:hAnsi="Arial" w:cs="Arial"/>
          <w:b/>
          <w:bCs/>
          <w:sz w:val="28"/>
          <w:szCs w:val="28"/>
        </w:rPr>
        <w:t>nach § 132g SGB V</w:t>
      </w:r>
    </w:p>
    <w:p w14:paraId="1A2B5803" w14:textId="77777777" w:rsidR="006E0016" w:rsidRDefault="006E0016" w:rsidP="0099549A">
      <w:pPr>
        <w:autoSpaceDE w:val="0"/>
        <w:autoSpaceDN w:val="0"/>
        <w:adjustRightInd w:val="0"/>
        <w:spacing w:after="0" w:line="240" w:lineRule="auto"/>
        <w:rPr>
          <w:rFonts w:ascii="Arial" w:hAnsi="Arial" w:cs="Arial"/>
          <w:b/>
          <w:bCs/>
        </w:rPr>
      </w:pPr>
    </w:p>
    <w:p w14:paraId="55C94DE9" w14:textId="77777777" w:rsidR="00914FA2" w:rsidRDefault="00914FA2" w:rsidP="00914FA2">
      <w:pPr>
        <w:autoSpaceDE w:val="0"/>
        <w:autoSpaceDN w:val="0"/>
        <w:adjustRightInd w:val="0"/>
        <w:spacing w:after="0" w:line="240" w:lineRule="auto"/>
        <w:jc w:val="center"/>
        <w:rPr>
          <w:rFonts w:ascii="Arial" w:hAnsi="Arial" w:cs="Arial"/>
          <w:bCs/>
        </w:rPr>
      </w:pPr>
    </w:p>
    <w:p w14:paraId="0BDC38F2" w14:textId="26BECA86" w:rsidR="006E0016" w:rsidRPr="00D439AC" w:rsidRDefault="006E0016" w:rsidP="00914FA2">
      <w:pPr>
        <w:autoSpaceDE w:val="0"/>
        <w:autoSpaceDN w:val="0"/>
        <w:adjustRightInd w:val="0"/>
        <w:spacing w:after="0" w:line="240" w:lineRule="auto"/>
        <w:jc w:val="center"/>
        <w:rPr>
          <w:rFonts w:ascii="Arial" w:hAnsi="Arial" w:cs="Arial"/>
          <w:bCs/>
        </w:rPr>
      </w:pPr>
      <w:r w:rsidRPr="00D439AC">
        <w:rPr>
          <w:rFonts w:ascii="Arial" w:hAnsi="Arial" w:cs="Arial"/>
          <w:bCs/>
        </w:rPr>
        <w:fldChar w:fldCharType="begin">
          <w:ffData>
            <w:name w:val=""/>
            <w:enabled/>
            <w:calcOnExit w:val="0"/>
            <w:textInput>
              <w:default w:val="AC/TK (einrichtungsindividuell)"/>
            </w:textInput>
          </w:ffData>
        </w:fldChar>
      </w:r>
      <w:r w:rsidRPr="00D439AC">
        <w:rPr>
          <w:rFonts w:ascii="Arial" w:hAnsi="Arial" w:cs="Arial"/>
          <w:bCs/>
        </w:rPr>
        <w:instrText xml:space="preserve"> FORMTEXT </w:instrText>
      </w:r>
      <w:r w:rsidRPr="00D439AC">
        <w:rPr>
          <w:rFonts w:ascii="Arial" w:hAnsi="Arial" w:cs="Arial"/>
          <w:bCs/>
        </w:rPr>
      </w:r>
      <w:r w:rsidRPr="00D439AC">
        <w:rPr>
          <w:rFonts w:ascii="Arial" w:hAnsi="Arial" w:cs="Arial"/>
          <w:bCs/>
        </w:rPr>
        <w:fldChar w:fldCharType="separate"/>
      </w:r>
      <w:r w:rsidRPr="00D439AC">
        <w:rPr>
          <w:rFonts w:ascii="Arial" w:hAnsi="Arial" w:cs="Arial"/>
          <w:bCs/>
        </w:rPr>
        <w:t>AC/TK (einrichtungsindividuell)</w:t>
      </w:r>
      <w:r w:rsidRPr="00D439AC">
        <w:rPr>
          <w:rFonts w:ascii="Arial" w:hAnsi="Arial" w:cs="Arial"/>
          <w:bCs/>
        </w:rPr>
        <w:fldChar w:fldCharType="end"/>
      </w:r>
    </w:p>
    <w:p w14:paraId="1A8144D4" w14:textId="77777777" w:rsidR="006E0016" w:rsidRPr="00D439AC" w:rsidRDefault="006E0016" w:rsidP="00914FA2">
      <w:pPr>
        <w:autoSpaceDE w:val="0"/>
        <w:autoSpaceDN w:val="0"/>
        <w:adjustRightInd w:val="0"/>
        <w:spacing w:after="0" w:line="240" w:lineRule="auto"/>
        <w:jc w:val="center"/>
        <w:rPr>
          <w:rFonts w:ascii="Arial" w:hAnsi="Arial" w:cs="Arial"/>
        </w:rPr>
      </w:pPr>
    </w:p>
    <w:p w14:paraId="6C3A333C" w14:textId="77777777" w:rsidR="006314C7" w:rsidRPr="00D439AC" w:rsidRDefault="006E0016" w:rsidP="00914FA2">
      <w:pPr>
        <w:autoSpaceDE w:val="0"/>
        <w:autoSpaceDN w:val="0"/>
        <w:adjustRightInd w:val="0"/>
        <w:spacing w:after="0" w:line="240" w:lineRule="auto"/>
        <w:jc w:val="center"/>
        <w:rPr>
          <w:rFonts w:ascii="Arial" w:hAnsi="Arial" w:cs="Arial"/>
          <w:b/>
          <w:bCs/>
        </w:rPr>
      </w:pPr>
      <w:r w:rsidRPr="00D439AC">
        <w:rPr>
          <w:rFonts w:ascii="Arial" w:hAnsi="Arial" w:cs="Arial"/>
          <w:b/>
          <w:bCs/>
        </w:rPr>
        <w:t>z</w:t>
      </w:r>
      <w:r w:rsidR="006314C7" w:rsidRPr="00D439AC">
        <w:rPr>
          <w:rFonts w:ascii="Arial" w:hAnsi="Arial" w:cs="Arial"/>
          <w:b/>
          <w:bCs/>
        </w:rPr>
        <w:t>wischen</w:t>
      </w:r>
    </w:p>
    <w:p w14:paraId="0FCC63CF" w14:textId="77777777" w:rsidR="00CB4C0E" w:rsidRPr="00D439AC" w:rsidRDefault="00CB4C0E" w:rsidP="0099549A">
      <w:pPr>
        <w:autoSpaceDE w:val="0"/>
        <w:autoSpaceDN w:val="0"/>
        <w:adjustRightInd w:val="0"/>
        <w:spacing w:after="0" w:line="240" w:lineRule="auto"/>
        <w:rPr>
          <w:rFonts w:ascii="Arial" w:hAnsi="Arial" w:cs="Arial"/>
          <w:b/>
          <w:bCs/>
        </w:rPr>
      </w:pPr>
    </w:p>
    <w:p w14:paraId="2F1DBBF7" w14:textId="6980F9A7" w:rsidR="006314C7"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AOK Baden-Württemberg</w:t>
      </w:r>
    </w:p>
    <w:p w14:paraId="22C0BC50" w14:textId="77777777" w:rsidR="000A5FAC" w:rsidRPr="00D439AC" w:rsidRDefault="000A5FAC" w:rsidP="00914FA2">
      <w:pPr>
        <w:autoSpaceDE w:val="0"/>
        <w:autoSpaceDN w:val="0"/>
        <w:adjustRightInd w:val="0"/>
        <w:spacing w:after="0" w:line="240" w:lineRule="auto"/>
        <w:jc w:val="center"/>
        <w:rPr>
          <w:rFonts w:ascii="Arial" w:hAnsi="Arial" w:cs="Arial"/>
        </w:rPr>
      </w:pPr>
    </w:p>
    <w:p w14:paraId="57050AC6" w14:textId="77777777" w:rsidR="006314C7"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den nachfolgend benannten Ersatzkassen</w:t>
      </w:r>
    </w:p>
    <w:p w14:paraId="4C694E73" w14:textId="5702524E" w:rsidR="006314C7" w:rsidRPr="00D439AC" w:rsidRDefault="006314C7" w:rsidP="00914FA2">
      <w:pPr>
        <w:autoSpaceDE w:val="0"/>
        <w:autoSpaceDN w:val="0"/>
        <w:adjustRightInd w:val="0"/>
        <w:spacing w:after="0" w:line="240" w:lineRule="auto"/>
        <w:ind w:left="284"/>
        <w:jc w:val="center"/>
        <w:rPr>
          <w:rFonts w:ascii="Arial" w:hAnsi="Arial" w:cs="Arial"/>
        </w:rPr>
      </w:pPr>
      <w:r w:rsidRPr="00D439AC">
        <w:rPr>
          <w:rFonts w:ascii="Arial" w:hAnsi="Arial" w:cs="Arial"/>
        </w:rPr>
        <w:t>Techniker Krankenkasse (TK)</w:t>
      </w:r>
    </w:p>
    <w:p w14:paraId="7EF380E4" w14:textId="4C99B6BC" w:rsidR="006314C7" w:rsidRPr="00D439AC" w:rsidRDefault="006314C7" w:rsidP="00914FA2">
      <w:pPr>
        <w:autoSpaceDE w:val="0"/>
        <w:autoSpaceDN w:val="0"/>
        <w:adjustRightInd w:val="0"/>
        <w:spacing w:after="0" w:line="240" w:lineRule="auto"/>
        <w:ind w:left="284"/>
        <w:jc w:val="center"/>
        <w:rPr>
          <w:rFonts w:ascii="Arial" w:hAnsi="Arial" w:cs="Arial"/>
        </w:rPr>
      </w:pPr>
      <w:r w:rsidRPr="00D439AC">
        <w:rPr>
          <w:rFonts w:ascii="Arial" w:hAnsi="Arial" w:cs="Arial"/>
        </w:rPr>
        <w:t>BARMER</w:t>
      </w:r>
    </w:p>
    <w:p w14:paraId="5EA4B957" w14:textId="7B527438" w:rsidR="006314C7" w:rsidRPr="00D439AC" w:rsidRDefault="006314C7" w:rsidP="00914FA2">
      <w:pPr>
        <w:autoSpaceDE w:val="0"/>
        <w:autoSpaceDN w:val="0"/>
        <w:adjustRightInd w:val="0"/>
        <w:spacing w:after="0" w:line="240" w:lineRule="auto"/>
        <w:ind w:left="284"/>
        <w:jc w:val="center"/>
        <w:rPr>
          <w:rFonts w:ascii="Arial" w:hAnsi="Arial" w:cs="Arial"/>
        </w:rPr>
      </w:pPr>
      <w:r w:rsidRPr="00D439AC">
        <w:rPr>
          <w:rFonts w:ascii="Arial" w:hAnsi="Arial" w:cs="Arial"/>
        </w:rPr>
        <w:t>DAK-Gesundheit</w:t>
      </w:r>
    </w:p>
    <w:p w14:paraId="70672B06" w14:textId="5B9971C7" w:rsidR="006314C7" w:rsidRPr="00D439AC" w:rsidRDefault="006314C7" w:rsidP="00914FA2">
      <w:pPr>
        <w:autoSpaceDE w:val="0"/>
        <w:autoSpaceDN w:val="0"/>
        <w:adjustRightInd w:val="0"/>
        <w:spacing w:after="0" w:line="240" w:lineRule="auto"/>
        <w:ind w:left="284"/>
        <w:jc w:val="center"/>
        <w:rPr>
          <w:rFonts w:ascii="Arial" w:hAnsi="Arial" w:cs="Arial"/>
        </w:rPr>
      </w:pPr>
      <w:r w:rsidRPr="00D439AC">
        <w:rPr>
          <w:rFonts w:ascii="Arial" w:hAnsi="Arial" w:cs="Arial"/>
        </w:rPr>
        <w:t>Kaufmännische Krankenkasse – KKH</w:t>
      </w:r>
    </w:p>
    <w:p w14:paraId="40EA7F03" w14:textId="55009C7E" w:rsidR="006314C7" w:rsidRPr="00D439AC" w:rsidRDefault="006314C7" w:rsidP="00914FA2">
      <w:pPr>
        <w:autoSpaceDE w:val="0"/>
        <w:autoSpaceDN w:val="0"/>
        <w:adjustRightInd w:val="0"/>
        <w:spacing w:after="0" w:line="240" w:lineRule="auto"/>
        <w:ind w:left="284"/>
        <w:jc w:val="center"/>
        <w:rPr>
          <w:rFonts w:ascii="Arial" w:hAnsi="Arial" w:cs="Arial"/>
        </w:rPr>
      </w:pPr>
      <w:r w:rsidRPr="00D439AC">
        <w:rPr>
          <w:rFonts w:ascii="Arial" w:hAnsi="Arial" w:cs="Arial"/>
        </w:rPr>
        <w:t>Handelskrankenkasse (hkk)</w:t>
      </w:r>
    </w:p>
    <w:p w14:paraId="7F177D6A" w14:textId="41D70F67" w:rsidR="006314C7" w:rsidRDefault="006314C7" w:rsidP="00914FA2">
      <w:pPr>
        <w:autoSpaceDE w:val="0"/>
        <w:autoSpaceDN w:val="0"/>
        <w:adjustRightInd w:val="0"/>
        <w:spacing w:after="0" w:line="240" w:lineRule="auto"/>
        <w:ind w:left="284"/>
        <w:jc w:val="center"/>
        <w:rPr>
          <w:rFonts w:ascii="Arial" w:hAnsi="Arial" w:cs="Arial"/>
        </w:rPr>
      </w:pPr>
      <w:r w:rsidRPr="00D439AC">
        <w:rPr>
          <w:rFonts w:ascii="Arial" w:hAnsi="Arial" w:cs="Arial"/>
        </w:rPr>
        <w:t>HEK – Hanseatische Krankenkasse</w:t>
      </w:r>
    </w:p>
    <w:p w14:paraId="1AE3B435" w14:textId="38088743" w:rsidR="006314C7" w:rsidRDefault="006314C7" w:rsidP="00914FA2">
      <w:pPr>
        <w:autoSpaceDE w:val="0"/>
        <w:autoSpaceDN w:val="0"/>
        <w:adjustRightInd w:val="0"/>
        <w:spacing w:after="0" w:line="240" w:lineRule="auto"/>
        <w:ind w:left="284"/>
        <w:jc w:val="center"/>
        <w:rPr>
          <w:rFonts w:ascii="Arial" w:hAnsi="Arial" w:cs="Arial"/>
        </w:rPr>
      </w:pPr>
      <w:r w:rsidRPr="00D439AC">
        <w:rPr>
          <w:rFonts w:ascii="Arial" w:hAnsi="Arial" w:cs="Arial"/>
        </w:rPr>
        <w:t>Gemeinsamer Bevollmächtigter mit Abschlussbefugnis:</w:t>
      </w:r>
      <w:r w:rsidR="00544E0A">
        <w:rPr>
          <w:rFonts w:ascii="Arial" w:hAnsi="Arial" w:cs="Arial"/>
        </w:rPr>
        <w:t xml:space="preserve"> </w:t>
      </w:r>
      <w:r w:rsidRPr="00D439AC">
        <w:rPr>
          <w:rFonts w:ascii="Arial" w:hAnsi="Arial" w:cs="Arial"/>
        </w:rPr>
        <w:t>Verband der Ersatzkassen e.V. (vdek),</w:t>
      </w:r>
      <w:r w:rsidR="00544E0A">
        <w:rPr>
          <w:rFonts w:ascii="Arial" w:hAnsi="Arial" w:cs="Arial"/>
        </w:rPr>
        <w:t xml:space="preserve"> </w:t>
      </w:r>
      <w:r w:rsidRPr="00D439AC">
        <w:rPr>
          <w:rFonts w:ascii="Arial" w:hAnsi="Arial" w:cs="Arial"/>
        </w:rPr>
        <w:t>vertreten durch die Leiterin der vdek-Landesvertretung Baden-Württemberg</w:t>
      </w:r>
    </w:p>
    <w:p w14:paraId="2C8507E8" w14:textId="77777777" w:rsidR="000A5FAC" w:rsidRPr="00D439AC" w:rsidRDefault="000A5FAC" w:rsidP="00914FA2">
      <w:pPr>
        <w:autoSpaceDE w:val="0"/>
        <w:autoSpaceDN w:val="0"/>
        <w:adjustRightInd w:val="0"/>
        <w:spacing w:after="0" w:line="240" w:lineRule="auto"/>
        <w:ind w:left="284"/>
        <w:jc w:val="center"/>
        <w:rPr>
          <w:rFonts w:ascii="Arial" w:hAnsi="Arial" w:cs="Arial"/>
        </w:rPr>
      </w:pPr>
    </w:p>
    <w:p w14:paraId="068D2108" w14:textId="70D408A6" w:rsidR="006314C7"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BKK Landesverband Süd</w:t>
      </w:r>
    </w:p>
    <w:p w14:paraId="6F38E9E6" w14:textId="77777777" w:rsidR="000A5FAC" w:rsidRPr="00D439AC" w:rsidRDefault="000A5FAC" w:rsidP="00914FA2">
      <w:pPr>
        <w:autoSpaceDE w:val="0"/>
        <w:autoSpaceDN w:val="0"/>
        <w:adjustRightInd w:val="0"/>
        <w:spacing w:after="0" w:line="240" w:lineRule="auto"/>
        <w:jc w:val="center"/>
        <w:rPr>
          <w:rFonts w:ascii="Arial" w:hAnsi="Arial" w:cs="Arial"/>
        </w:rPr>
      </w:pPr>
    </w:p>
    <w:p w14:paraId="7A8E457E" w14:textId="2EEDED2F" w:rsidR="0099549A"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IKK classic</w:t>
      </w:r>
      <w:r w:rsidR="00F4143B">
        <w:rPr>
          <w:rFonts w:ascii="Arial" w:hAnsi="Arial" w:cs="Arial"/>
        </w:rPr>
        <w:t xml:space="preserve"> </w:t>
      </w:r>
      <w:r w:rsidR="00427159">
        <w:rPr>
          <w:rFonts w:ascii="Arial" w:hAnsi="Arial" w:cs="Arial"/>
        </w:rPr>
        <w:t>zugleich handelnd als Vertreterin der BIG direkt gesund, IKK gesund plus,</w:t>
      </w:r>
    </w:p>
    <w:p w14:paraId="6301348A" w14:textId="7A4D1792" w:rsidR="00427159" w:rsidRDefault="00427159" w:rsidP="00914FA2">
      <w:pPr>
        <w:autoSpaceDE w:val="0"/>
        <w:autoSpaceDN w:val="0"/>
        <w:adjustRightInd w:val="0"/>
        <w:spacing w:after="0" w:line="240" w:lineRule="auto"/>
        <w:jc w:val="center"/>
        <w:rPr>
          <w:rFonts w:ascii="Arial" w:hAnsi="Arial" w:cs="Arial"/>
        </w:rPr>
      </w:pPr>
      <w:r>
        <w:rPr>
          <w:rFonts w:ascii="Arial" w:hAnsi="Arial" w:cs="Arial"/>
        </w:rPr>
        <w:t>IKK Nord, IKK Südwest</w:t>
      </w:r>
    </w:p>
    <w:p w14:paraId="336A6B62" w14:textId="77777777" w:rsidR="000A5FAC" w:rsidRPr="00D439AC" w:rsidRDefault="000A5FAC" w:rsidP="00914FA2">
      <w:pPr>
        <w:autoSpaceDE w:val="0"/>
        <w:autoSpaceDN w:val="0"/>
        <w:adjustRightInd w:val="0"/>
        <w:spacing w:after="0" w:line="240" w:lineRule="auto"/>
        <w:jc w:val="center"/>
        <w:rPr>
          <w:rFonts w:ascii="Arial" w:hAnsi="Arial" w:cs="Arial"/>
        </w:rPr>
      </w:pPr>
    </w:p>
    <w:p w14:paraId="14A65E1A" w14:textId="44086B7E" w:rsidR="006314C7" w:rsidRPr="00D439AC"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Sozialversicherung für Landwirtschaft, Forsten und Gartenbau (SVLFG) als</w:t>
      </w:r>
    </w:p>
    <w:p w14:paraId="4D74DA92" w14:textId="77777777" w:rsidR="006314C7" w:rsidRDefault="001E2006" w:rsidP="00914FA2">
      <w:pPr>
        <w:autoSpaceDE w:val="0"/>
        <w:autoSpaceDN w:val="0"/>
        <w:adjustRightInd w:val="0"/>
        <w:spacing w:after="0" w:line="240" w:lineRule="auto"/>
        <w:jc w:val="center"/>
        <w:rPr>
          <w:rFonts w:ascii="Arial" w:hAnsi="Arial" w:cs="Arial"/>
        </w:rPr>
      </w:pPr>
      <w:r w:rsidRPr="00D439AC">
        <w:rPr>
          <w:rFonts w:ascii="Arial" w:hAnsi="Arial" w:cs="Arial"/>
        </w:rPr>
        <w:t>L</w:t>
      </w:r>
      <w:r w:rsidR="006314C7" w:rsidRPr="00D439AC">
        <w:rPr>
          <w:rFonts w:ascii="Arial" w:hAnsi="Arial" w:cs="Arial"/>
        </w:rPr>
        <w:t>andwirtschaftliche Krankenkasse Kassel</w:t>
      </w:r>
    </w:p>
    <w:p w14:paraId="16F1E5B0" w14:textId="77777777" w:rsidR="000A5FAC" w:rsidRPr="00D439AC" w:rsidRDefault="000A5FAC" w:rsidP="00914FA2">
      <w:pPr>
        <w:autoSpaceDE w:val="0"/>
        <w:autoSpaceDN w:val="0"/>
        <w:adjustRightInd w:val="0"/>
        <w:spacing w:after="0" w:line="240" w:lineRule="auto"/>
        <w:jc w:val="center"/>
        <w:rPr>
          <w:rFonts w:ascii="Arial" w:hAnsi="Arial" w:cs="Arial"/>
        </w:rPr>
      </w:pPr>
    </w:p>
    <w:p w14:paraId="590551D3" w14:textId="77777777" w:rsidR="006314C7" w:rsidRPr="00D439AC"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KNAPPSCHAFT Regionaldirektion München</w:t>
      </w:r>
    </w:p>
    <w:p w14:paraId="3C20F108" w14:textId="77777777" w:rsidR="001E2006" w:rsidRPr="00D439AC" w:rsidRDefault="001E2006" w:rsidP="00914FA2">
      <w:pPr>
        <w:autoSpaceDE w:val="0"/>
        <w:autoSpaceDN w:val="0"/>
        <w:adjustRightInd w:val="0"/>
        <w:spacing w:after="0" w:line="240" w:lineRule="auto"/>
        <w:jc w:val="center"/>
        <w:rPr>
          <w:rFonts w:ascii="Arial" w:hAnsi="Arial" w:cs="Arial"/>
          <w:b/>
          <w:bCs/>
        </w:rPr>
      </w:pPr>
    </w:p>
    <w:p w14:paraId="56CB9087" w14:textId="47D8B607" w:rsidR="006314C7" w:rsidRPr="00D439AC" w:rsidRDefault="006314C7" w:rsidP="00914FA2">
      <w:pPr>
        <w:autoSpaceDE w:val="0"/>
        <w:autoSpaceDN w:val="0"/>
        <w:adjustRightInd w:val="0"/>
        <w:spacing w:after="0" w:line="240" w:lineRule="auto"/>
        <w:jc w:val="center"/>
        <w:rPr>
          <w:rFonts w:ascii="Arial" w:hAnsi="Arial" w:cs="Arial"/>
          <w:b/>
          <w:bCs/>
        </w:rPr>
      </w:pPr>
      <w:r w:rsidRPr="00D439AC">
        <w:rPr>
          <w:rFonts w:ascii="Arial" w:hAnsi="Arial" w:cs="Arial"/>
          <w:b/>
          <w:bCs/>
        </w:rPr>
        <w:t>nachfolgend „</w:t>
      </w:r>
      <w:r w:rsidR="007963D3">
        <w:rPr>
          <w:rFonts w:ascii="Arial" w:hAnsi="Arial" w:cs="Arial"/>
          <w:b/>
          <w:bCs/>
        </w:rPr>
        <w:t>Kostenträger</w:t>
      </w:r>
      <w:r w:rsidRPr="00D439AC">
        <w:rPr>
          <w:rFonts w:ascii="Arial" w:hAnsi="Arial" w:cs="Arial"/>
          <w:b/>
          <w:bCs/>
        </w:rPr>
        <w:t>“ genannt</w:t>
      </w:r>
    </w:p>
    <w:p w14:paraId="40DE664A" w14:textId="77777777" w:rsidR="006E0016" w:rsidRPr="00D439AC" w:rsidRDefault="006E0016" w:rsidP="00914FA2">
      <w:pPr>
        <w:autoSpaceDE w:val="0"/>
        <w:autoSpaceDN w:val="0"/>
        <w:adjustRightInd w:val="0"/>
        <w:spacing w:after="0" w:line="240" w:lineRule="auto"/>
        <w:jc w:val="center"/>
        <w:rPr>
          <w:rFonts w:ascii="Arial" w:hAnsi="Arial" w:cs="Arial"/>
        </w:rPr>
      </w:pPr>
    </w:p>
    <w:p w14:paraId="2F06EB64" w14:textId="77777777" w:rsidR="006314C7" w:rsidRPr="00D439AC" w:rsidRDefault="006314C7" w:rsidP="00914FA2">
      <w:pPr>
        <w:autoSpaceDE w:val="0"/>
        <w:autoSpaceDN w:val="0"/>
        <w:adjustRightInd w:val="0"/>
        <w:spacing w:after="0" w:line="240" w:lineRule="auto"/>
        <w:jc w:val="center"/>
        <w:rPr>
          <w:rFonts w:ascii="Arial" w:hAnsi="Arial" w:cs="Arial"/>
          <w:b/>
        </w:rPr>
      </w:pPr>
      <w:r w:rsidRPr="00D439AC">
        <w:rPr>
          <w:rFonts w:ascii="Arial" w:hAnsi="Arial" w:cs="Arial"/>
          <w:b/>
        </w:rPr>
        <w:t>und</w:t>
      </w:r>
    </w:p>
    <w:p w14:paraId="72716955" w14:textId="77777777" w:rsidR="006E0016" w:rsidRPr="00D439AC" w:rsidRDefault="006E0016" w:rsidP="00914FA2">
      <w:pPr>
        <w:autoSpaceDE w:val="0"/>
        <w:autoSpaceDN w:val="0"/>
        <w:adjustRightInd w:val="0"/>
        <w:spacing w:after="0" w:line="240" w:lineRule="auto"/>
        <w:jc w:val="center"/>
        <w:rPr>
          <w:rFonts w:ascii="Arial" w:hAnsi="Arial" w:cs="Arial"/>
        </w:rPr>
      </w:pPr>
    </w:p>
    <w:p w14:paraId="03E2E8E7" w14:textId="49AAC06D" w:rsidR="006E0016" w:rsidRPr="00D439AC" w:rsidRDefault="002161B7" w:rsidP="00914FA2">
      <w:pPr>
        <w:autoSpaceDE w:val="0"/>
        <w:autoSpaceDN w:val="0"/>
        <w:adjustRightInd w:val="0"/>
        <w:spacing w:after="0" w:line="240" w:lineRule="auto"/>
        <w:jc w:val="center"/>
        <w:rPr>
          <w:rFonts w:ascii="Arial" w:hAnsi="Arial" w:cs="Arial"/>
        </w:rPr>
      </w:pPr>
      <w:r>
        <w:rPr>
          <w:rFonts w:ascii="Arial" w:hAnsi="Arial" w:cs="Arial"/>
        </w:rPr>
        <w:fldChar w:fldCharType="begin">
          <w:ffData>
            <w:name w:val=""/>
            <w:enabled/>
            <w:calcOnExit w:val="0"/>
            <w:textInput>
              <w:default w:val="NAME DES EINRICHTUNGSTRÄGER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r>
        <w:rPr>
          <w:rFonts w:ascii="Arial" w:hAnsi="Arial" w:cs="Arial"/>
          <w:noProof/>
        </w:rPr>
        <w:t>NAME DES EINRICHTUNGSTRÄGERS</w:t>
      </w:r>
      <w:r>
        <w:rPr>
          <w:rFonts w:ascii="Arial" w:hAnsi="Arial" w:cs="Arial"/>
        </w:rPr>
        <w:fldChar w:fldCharType="end"/>
      </w:r>
    </w:p>
    <w:p w14:paraId="330DA5AF" w14:textId="77777777" w:rsidR="006E0016" w:rsidRPr="00D439AC" w:rsidRDefault="006E0016" w:rsidP="00914FA2">
      <w:pPr>
        <w:autoSpaceDE w:val="0"/>
        <w:autoSpaceDN w:val="0"/>
        <w:adjustRightInd w:val="0"/>
        <w:spacing w:after="0" w:line="240" w:lineRule="auto"/>
        <w:jc w:val="center"/>
        <w:rPr>
          <w:rFonts w:ascii="Arial" w:hAnsi="Arial" w:cs="Arial"/>
          <w:b/>
          <w:bCs/>
        </w:rPr>
      </w:pPr>
    </w:p>
    <w:p w14:paraId="2D99F428" w14:textId="59BDEC43" w:rsidR="006314C7" w:rsidRPr="00D439AC" w:rsidRDefault="006314C7" w:rsidP="00914FA2">
      <w:pPr>
        <w:autoSpaceDE w:val="0"/>
        <w:autoSpaceDN w:val="0"/>
        <w:adjustRightInd w:val="0"/>
        <w:spacing w:after="0" w:line="240" w:lineRule="auto"/>
        <w:jc w:val="center"/>
        <w:rPr>
          <w:rFonts w:ascii="Arial" w:hAnsi="Arial" w:cs="Arial"/>
          <w:b/>
          <w:bCs/>
        </w:rPr>
      </w:pPr>
      <w:r w:rsidRPr="00D439AC">
        <w:rPr>
          <w:rFonts w:ascii="Arial" w:hAnsi="Arial" w:cs="Arial"/>
          <w:b/>
          <w:bCs/>
        </w:rPr>
        <w:t>nachfolgend „</w:t>
      </w:r>
      <w:r w:rsidR="007963D3">
        <w:rPr>
          <w:rFonts w:ascii="Arial" w:hAnsi="Arial" w:cs="Arial"/>
          <w:b/>
          <w:bCs/>
        </w:rPr>
        <w:t>Einrichtungst</w:t>
      </w:r>
      <w:r w:rsidRPr="00D439AC">
        <w:rPr>
          <w:rFonts w:ascii="Arial" w:hAnsi="Arial" w:cs="Arial"/>
          <w:b/>
          <w:bCs/>
        </w:rPr>
        <w:t>räger“ genannt</w:t>
      </w:r>
    </w:p>
    <w:p w14:paraId="3C6A83D4" w14:textId="77777777" w:rsidR="006E0016" w:rsidRPr="00D439AC" w:rsidRDefault="006E0016" w:rsidP="00914FA2">
      <w:pPr>
        <w:autoSpaceDE w:val="0"/>
        <w:autoSpaceDN w:val="0"/>
        <w:adjustRightInd w:val="0"/>
        <w:spacing w:after="0" w:line="240" w:lineRule="auto"/>
        <w:jc w:val="center"/>
        <w:rPr>
          <w:rFonts w:ascii="Arial" w:hAnsi="Arial" w:cs="Arial"/>
          <w:b/>
          <w:bCs/>
        </w:rPr>
      </w:pPr>
    </w:p>
    <w:p w14:paraId="66C2002A" w14:textId="5EE1802A" w:rsidR="006314C7" w:rsidRPr="00D439AC"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wird für die Pflegeeinrichtung(en)/Einrichtung(en) der Eingliederungshilfe für Menschen mit</w:t>
      </w:r>
      <w:r w:rsidR="0018165D">
        <w:rPr>
          <w:rFonts w:ascii="Arial" w:hAnsi="Arial" w:cs="Arial"/>
        </w:rPr>
        <w:t xml:space="preserve"> </w:t>
      </w:r>
      <w:r w:rsidRPr="00D439AC">
        <w:rPr>
          <w:rFonts w:ascii="Arial" w:hAnsi="Arial" w:cs="Arial"/>
        </w:rPr>
        <w:t>Behinderung</w:t>
      </w:r>
      <w:r w:rsidR="00CB4C0E" w:rsidRPr="00D439AC">
        <w:rPr>
          <w:rFonts w:ascii="Arial" w:hAnsi="Arial" w:cs="Arial"/>
        </w:rPr>
        <w:t xml:space="preserve"> (Name, Anschrift, IK-Nr.</w:t>
      </w:r>
      <w:r w:rsidR="00CB4C0E" w:rsidRPr="00D439AC">
        <w:rPr>
          <w:rStyle w:val="Funotenzeichen"/>
          <w:rFonts w:ascii="Arial" w:hAnsi="Arial" w:cs="Arial"/>
        </w:rPr>
        <w:footnoteReference w:id="1"/>
      </w:r>
      <w:r w:rsidR="00CB4C0E" w:rsidRPr="00D439AC">
        <w:rPr>
          <w:rFonts w:ascii="Arial" w:hAnsi="Arial" w:cs="Arial"/>
        </w:rPr>
        <w:t>)</w:t>
      </w:r>
      <w:r w:rsidRPr="00D439AC">
        <w:rPr>
          <w:rFonts w:ascii="Arial" w:hAnsi="Arial" w:cs="Arial"/>
        </w:rPr>
        <w:t>:</w:t>
      </w:r>
    </w:p>
    <w:p w14:paraId="3B8D2C71" w14:textId="77777777" w:rsidR="00CB4C0E" w:rsidRPr="00D439AC" w:rsidRDefault="00CB4C0E" w:rsidP="00914FA2">
      <w:pPr>
        <w:autoSpaceDE w:val="0"/>
        <w:autoSpaceDN w:val="0"/>
        <w:adjustRightInd w:val="0"/>
        <w:spacing w:after="0" w:line="240" w:lineRule="auto"/>
        <w:jc w:val="center"/>
        <w:rPr>
          <w:rFonts w:ascii="Arial" w:hAnsi="Arial" w:cs="Arial"/>
        </w:rPr>
      </w:pPr>
    </w:p>
    <w:p w14:paraId="31EEB515" w14:textId="77777777" w:rsidR="00CB4C0E" w:rsidRPr="00D439AC" w:rsidRDefault="006E0016" w:rsidP="00914FA2">
      <w:pPr>
        <w:autoSpaceDE w:val="0"/>
        <w:autoSpaceDN w:val="0"/>
        <w:adjustRightInd w:val="0"/>
        <w:spacing w:after="0" w:line="240" w:lineRule="auto"/>
        <w:jc w:val="center"/>
        <w:rPr>
          <w:rFonts w:ascii="Arial" w:hAnsi="Arial" w:cs="Arial"/>
        </w:rPr>
      </w:pPr>
      <w:r w:rsidRPr="00D439AC">
        <w:rPr>
          <w:rFonts w:ascii="Arial" w:hAnsi="Arial" w:cs="Arial"/>
        </w:rPr>
        <w:fldChar w:fldCharType="begin">
          <w:ffData>
            <w:name w:val="Text10"/>
            <w:enabled/>
            <w:calcOnExit w:val="0"/>
            <w:textInput>
              <w:default w:val="NAME, ANSCHRIFT, IK-NR"/>
            </w:textInput>
          </w:ffData>
        </w:fldChar>
      </w:r>
      <w:bookmarkStart w:id="1" w:name="Text10"/>
      <w:r w:rsidRPr="00D439AC">
        <w:rPr>
          <w:rFonts w:ascii="Arial" w:hAnsi="Arial" w:cs="Arial"/>
        </w:rPr>
        <w:instrText xml:space="preserve"> FORMTEXT </w:instrText>
      </w:r>
      <w:r w:rsidRPr="00D439AC">
        <w:rPr>
          <w:rFonts w:ascii="Arial" w:hAnsi="Arial" w:cs="Arial"/>
        </w:rPr>
      </w:r>
      <w:r w:rsidRPr="00D439AC">
        <w:rPr>
          <w:rFonts w:ascii="Arial" w:hAnsi="Arial" w:cs="Arial"/>
        </w:rPr>
        <w:fldChar w:fldCharType="separate"/>
      </w:r>
      <w:r w:rsidRPr="00D439AC">
        <w:rPr>
          <w:rFonts w:ascii="Arial" w:hAnsi="Arial" w:cs="Arial"/>
        </w:rPr>
        <w:t>NAME, ANSCHRIFT, IK-NR</w:t>
      </w:r>
      <w:r w:rsidRPr="00D439AC">
        <w:rPr>
          <w:rFonts w:ascii="Arial" w:hAnsi="Arial" w:cs="Arial"/>
        </w:rPr>
        <w:fldChar w:fldCharType="end"/>
      </w:r>
      <w:bookmarkEnd w:id="1"/>
    </w:p>
    <w:p w14:paraId="2DA5ABCA" w14:textId="77777777" w:rsidR="001E2006" w:rsidRPr="00D439AC" w:rsidRDefault="001E2006" w:rsidP="00914FA2">
      <w:pPr>
        <w:autoSpaceDE w:val="0"/>
        <w:autoSpaceDN w:val="0"/>
        <w:adjustRightInd w:val="0"/>
        <w:spacing w:after="0" w:line="240" w:lineRule="auto"/>
        <w:jc w:val="center"/>
        <w:rPr>
          <w:rFonts w:ascii="Arial" w:hAnsi="Arial" w:cs="Arial"/>
        </w:rPr>
      </w:pPr>
    </w:p>
    <w:p w14:paraId="19AF1946" w14:textId="77777777" w:rsidR="00D65167" w:rsidRPr="00D439AC" w:rsidRDefault="006314C7" w:rsidP="00914FA2">
      <w:pPr>
        <w:autoSpaceDE w:val="0"/>
        <w:autoSpaceDN w:val="0"/>
        <w:adjustRightInd w:val="0"/>
        <w:spacing w:after="0" w:line="240" w:lineRule="auto"/>
        <w:jc w:val="center"/>
        <w:rPr>
          <w:rFonts w:ascii="Arial" w:hAnsi="Arial" w:cs="Arial"/>
        </w:rPr>
      </w:pPr>
      <w:r w:rsidRPr="00D439AC">
        <w:rPr>
          <w:rFonts w:ascii="Arial" w:hAnsi="Arial" w:cs="Arial"/>
        </w:rPr>
        <w:t>folgende Vergütungsvereinbarung nach § 132g SGB V geschlossen:</w:t>
      </w:r>
    </w:p>
    <w:p w14:paraId="6D6945FA" w14:textId="77777777" w:rsidR="00D65167" w:rsidRDefault="00D65167" w:rsidP="00914FA2">
      <w:pPr>
        <w:autoSpaceDE w:val="0"/>
        <w:autoSpaceDN w:val="0"/>
        <w:adjustRightInd w:val="0"/>
        <w:spacing w:after="0" w:line="240" w:lineRule="auto"/>
        <w:jc w:val="center"/>
        <w:rPr>
          <w:rFonts w:ascii="Arial" w:hAnsi="Arial" w:cs="Arial"/>
          <w:sz w:val="24"/>
          <w:szCs w:val="24"/>
        </w:rPr>
      </w:pPr>
    </w:p>
    <w:p w14:paraId="1CD109CA" w14:textId="6BDA4EED" w:rsidR="00D65167" w:rsidRDefault="00F4143B" w:rsidP="00914FA2">
      <w:pPr>
        <w:autoSpaceDE w:val="0"/>
        <w:autoSpaceDN w:val="0"/>
        <w:adjustRightInd w:val="0"/>
        <w:spacing w:after="0" w:line="240" w:lineRule="auto"/>
        <w:jc w:val="center"/>
        <w:rPr>
          <w:rFonts w:ascii="Arial" w:hAnsi="Arial" w:cs="Arial"/>
          <w:sz w:val="24"/>
          <w:szCs w:val="24"/>
        </w:rPr>
      </w:pPr>
      <w:r w:rsidRPr="006E0016">
        <w:rPr>
          <w:rFonts w:ascii="Arial" w:hAnsi="Arial" w:cs="Arial"/>
        </w:rPr>
        <w:t xml:space="preserve">Aus Gründen der besseren Lesbarkeit wird die männliche Schreibform gewählt. Diese wird stellvertretend für die </w:t>
      </w:r>
      <w:r w:rsidRPr="00F71D39">
        <w:rPr>
          <w:rFonts w:ascii="Arial" w:hAnsi="Arial" w:cs="Arial"/>
        </w:rPr>
        <w:t>Bezeichnung aller Geschlechter</w:t>
      </w:r>
      <w:r w:rsidRPr="006E0016">
        <w:rPr>
          <w:rFonts w:ascii="Arial" w:hAnsi="Arial" w:cs="Arial"/>
        </w:rPr>
        <w:t xml:space="preserve"> verwendet.</w:t>
      </w:r>
      <w:r w:rsidR="00D65167">
        <w:rPr>
          <w:rFonts w:ascii="Arial" w:hAnsi="Arial" w:cs="Arial"/>
          <w:sz w:val="24"/>
          <w:szCs w:val="24"/>
        </w:rPr>
        <w:br w:type="page"/>
      </w:r>
    </w:p>
    <w:p w14:paraId="1A7143A1" w14:textId="77777777" w:rsidR="00D65167" w:rsidRPr="00D439AC" w:rsidRDefault="00D6516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lastRenderedPageBreak/>
        <w:t>Präambel</w:t>
      </w:r>
    </w:p>
    <w:p w14:paraId="063C48A4" w14:textId="77777777" w:rsidR="00D65167" w:rsidRPr="00D439AC" w:rsidRDefault="00D65167" w:rsidP="0099549A">
      <w:pPr>
        <w:autoSpaceDE w:val="0"/>
        <w:autoSpaceDN w:val="0"/>
        <w:adjustRightInd w:val="0"/>
        <w:spacing w:after="0" w:line="240" w:lineRule="auto"/>
        <w:rPr>
          <w:rFonts w:ascii="Arial" w:hAnsi="Arial" w:cs="Arial"/>
          <w:b/>
          <w:bCs/>
        </w:rPr>
      </w:pPr>
    </w:p>
    <w:p w14:paraId="51BB6430" w14:textId="77777777" w:rsidR="006314C7" w:rsidRPr="00D439AC" w:rsidRDefault="00D65167" w:rsidP="00914FA2">
      <w:pPr>
        <w:autoSpaceDE w:val="0"/>
        <w:autoSpaceDN w:val="0"/>
        <w:adjustRightInd w:val="0"/>
        <w:spacing w:after="0" w:line="240" w:lineRule="auto"/>
        <w:jc w:val="both"/>
        <w:rPr>
          <w:rFonts w:ascii="Arial" w:hAnsi="Arial" w:cs="Arial"/>
        </w:rPr>
      </w:pPr>
      <w:r w:rsidRPr="00D439AC">
        <w:rPr>
          <w:rFonts w:ascii="Arial" w:hAnsi="Arial" w:cs="Arial"/>
          <w:bCs/>
        </w:rPr>
        <w:t xml:space="preserve">Die Etablierung der gesundheitlichen Versorgungsplanung für die letzte Lebensphase in vollstationären Pflegeeinrichtungen sowie Einrichtungen der Eingliederungshilfe für Menschen mit Behinderung setzt einen Organisationsentwicklungsprozess in den Einrichtungen voraus. Hierbei geht es um die Einbindung der gesundheitlichen Versorgungsplanung für die letzte Lebensphase in die Strukturen und Prozesse der Einrichtung. Die Leistungen nach § 132g SGB V sind im Sinne der Zielsetzung der gesundheitlichen Versorgungsplanung für die letzte Lebensphase nach § 2 der Bundesvereinbarung in die Gesamtstruktur und konzeptionelle Ausrichtung der Einrichtung einzubinden. Die gesundheitliche Versorgungsplanung für die letzte Lebensphase ist auch ein Bestandteil zur (Weiter-)Entwicklung der Hospiz- und Palliativkultur innerhalb der Einrichtungen. Die Leistungsinhalte sind in der Bundesvereinbarung geregelt. </w:t>
      </w:r>
    </w:p>
    <w:p w14:paraId="1CFF7083" w14:textId="77777777" w:rsidR="006314C7" w:rsidRDefault="006314C7" w:rsidP="0099549A">
      <w:pPr>
        <w:autoSpaceDE w:val="0"/>
        <w:autoSpaceDN w:val="0"/>
        <w:adjustRightInd w:val="0"/>
        <w:spacing w:after="0" w:line="240" w:lineRule="auto"/>
        <w:rPr>
          <w:rFonts w:ascii="Arial" w:hAnsi="Arial" w:cs="Arial"/>
        </w:rPr>
      </w:pPr>
    </w:p>
    <w:p w14:paraId="0E8C1AB9" w14:textId="77777777" w:rsidR="00D439AC" w:rsidRPr="00D439AC" w:rsidRDefault="00D439AC" w:rsidP="0099549A">
      <w:pPr>
        <w:autoSpaceDE w:val="0"/>
        <w:autoSpaceDN w:val="0"/>
        <w:adjustRightInd w:val="0"/>
        <w:spacing w:after="0" w:line="240" w:lineRule="auto"/>
        <w:rPr>
          <w:rFonts w:ascii="Arial" w:hAnsi="Arial" w:cs="Arial"/>
        </w:rPr>
      </w:pPr>
    </w:p>
    <w:p w14:paraId="2FE9E979"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1</w:t>
      </w:r>
    </w:p>
    <w:p w14:paraId="3BAE9EA0"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Vergütungsanspruch</w:t>
      </w:r>
    </w:p>
    <w:p w14:paraId="35082788" w14:textId="77777777" w:rsidR="007D2D92" w:rsidRPr="00D439AC" w:rsidRDefault="007D2D92" w:rsidP="0099549A">
      <w:pPr>
        <w:autoSpaceDE w:val="0"/>
        <w:autoSpaceDN w:val="0"/>
        <w:adjustRightInd w:val="0"/>
        <w:spacing w:after="0" w:line="240" w:lineRule="auto"/>
        <w:rPr>
          <w:rFonts w:ascii="Arial" w:hAnsi="Arial" w:cs="Arial"/>
        </w:rPr>
      </w:pPr>
    </w:p>
    <w:p w14:paraId="14E16A38" w14:textId="1ADB2694" w:rsidR="006314C7" w:rsidRPr="00D439AC" w:rsidRDefault="006314C7" w:rsidP="00914FA2">
      <w:pPr>
        <w:autoSpaceDE w:val="0"/>
        <w:autoSpaceDN w:val="0"/>
        <w:adjustRightInd w:val="0"/>
        <w:spacing w:after="0" w:line="240" w:lineRule="auto"/>
        <w:jc w:val="both"/>
        <w:rPr>
          <w:rFonts w:ascii="Arial" w:hAnsi="Arial" w:cs="Arial"/>
        </w:rPr>
      </w:pPr>
      <w:r w:rsidRPr="00D439AC">
        <w:rPr>
          <w:rFonts w:ascii="Arial" w:hAnsi="Arial" w:cs="Arial"/>
        </w:rPr>
        <w:t xml:space="preserve">Ein Vergütungsanspruch des </w:t>
      </w:r>
      <w:r w:rsidR="00FF3057">
        <w:rPr>
          <w:rFonts w:ascii="Arial" w:hAnsi="Arial" w:cs="Arial"/>
        </w:rPr>
        <w:t>Einrichtungst</w:t>
      </w:r>
      <w:r w:rsidRPr="00D439AC">
        <w:rPr>
          <w:rFonts w:ascii="Arial" w:hAnsi="Arial" w:cs="Arial"/>
        </w:rPr>
        <w:t>rägers besteht für zugelassene vollstationäre Pflegeeinrichtungen</w:t>
      </w:r>
      <w:r w:rsidR="007D2D92" w:rsidRPr="00D439AC">
        <w:rPr>
          <w:rFonts w:ascii="Arial" w:hAnsi="Arial" w:cs="Arial"/>
        </w:rPr>
        <w:t xml:space="preserve"> n</w:t>
      </w:r>
      <w:r w:rsidRPr="00D439AC">
        <w:rPr>
          <w:rFonts w:ascii="Arial" w:hAnsi="Arial" w:cs="Arial"/>
        </w:rPr>
        <w:t>ach § 43 SGB XI und Einrichtungen der Eingliederungshilfe für Menschen mit</w:t>
      </w:r>
      <w:r w:rsidR="007D2D92" w:rsidRPr="00D439AC">
        <w:rPr>
          <w:rFonts w:ascii="Arial" w:hAnsi="Arial" w:cs="Arial"/>
        </w:rPr>
        <w:t xml:space="preserve"> </w:t>
      </w:r>
      <w:r w:rsidRPr="00D439AC">
        <w:rPr>
          <w:rFonts w:ascii="Arial" w:hAnsi="Arial" w:cs="Arial"/>
        </w:rPr>
        <w:t>Behinderung nach § 75 Abs. 1 Satz 1 SGB XII, wenn die Erfüllung der Anforderungen der</w:t>
      </w:r>
      <w:r w:rsidR="007D2D92" w:rsidRPr="00D439AC">
        <w:rPr>
          <w:rFonts w:ascii="Arial" w:hAnsi="Arial" w:cs="Arial"/>
        </w:rPr>
        <w:t xml:space="preserve"> </w:t>
      </w:r>
      <w:r w:rsidRPr="00D439AC">
        <w:rPr>
          <w:rFonts w:ascii="Arial" w:hAnsi="Arial" w:cs="Arial"/>
        </w:rPr>
        <w:t>„Vereinbarung nach § 132g Abs. 3 SGB V über Inhalte und Anforderungen der gesundheitlichen</w:t>
      </w:r>
      <w:r w:rsidR="007D2D92" w:rsidRPr="00D439AC">
        <w:rPr>
          <w:rFonts w:ascii="Arial" w:hAnsi="Arial" w:cs="Arial"/>
        </w:rPr>
        <w:t xml:space="preserve"> </w:t>
      </w:r>
      <w:r w:rsidRPr="00D439AC">
        <w:rPr>
          <w:rFonts w:ascii="Arial" w:hAnsi="Arial" w:cs="Arial"/>
        </w:rPr>
        <w:t>Versorgungsplanung für die letzte Lebensphase vom 13.12.2017“ (nachfolgend</w:t>
      </w:r>
      <w:r w:rsidR="007D2D92" w:rsidRPr="00D439AC">
        <w:rPr>
          <w:rFonts w:ascii="Arial" w:hAnsi="Arial" w:cs="Arial"/>
        </w:rPr>
        <w:t xml:space="preserve"> </w:t>
      </w:r>
      <w:r w:rsidRPr="00D439AC">
        <w:rPr>
          <w:rFonts w:ascii="Arial" w:hAnsi="Arial" w:cs="Arial"/>
        </w:rPr>
        <w:t>„Bundesvereinbarung“ genannt) schriftlich durch Anlage 1 der Bundesvereinbarung</w:t>
      </w:r>
      <w:r w:rsidR="007D2D92" w:rsidRPr="00D439AC">
        <w:rPr>
          <w:rFonts w:ascii="Arial" w:hAnsi="Arial" w:cs="Arial"/>
        </w:rPr>
        <w:t xml:space="preserve"> </w:t>
      </w:r>
      <w:r w:rsidRPr="00D439AC">
        <w:rPr>
          <w:rFonts w:ascii="Arial" w:hAnsi="Arial" w:cs="Arial"/>
        </w:rPr>
        <w:t>(Erklärung zur Erfüllung der Anforderungen nach § 14 der Bundesvereinbarung) gegenüber</w:t>
      </w:r>
      <w:r w:rsidR="007D2D92" w:rsidRPr="00D439AC">
        <w:rPr>
          <w:rFonts w:ascii="Arial" w:hAnsi="Arial" w:cs="Arial"/>
        </w:rPr>
        <w:t xml:space="preserve"> </w:t>
      </w:r>
      <w:r w:rsidR="00FF3057" w:rsidRPr="00FF3057">
        <w:rPr>
          <w:rFonts w:ascii="Arial" w:hAnsi="Arial" w:cs="Arial"/>
        </w:rPr>
        <w:t>der federführenden Krankenkasse bzw. dem federführenden Landesverband der Krankenkasse</w:t>
      </w:r>
      <w:r w:rsidRPr="00D439AC">
        <w:rPr>
          <w:rFonts w:ascii="Arial" w:hAnsi="Arial" w:cs="Arial"/>
        </w:rPr>
        <w:t xml:space="preserve"> nachgewiesen wurden.</w:t>
      </w:r>
    </w:p>
    <w:p w14:paraId="26B4A9B5" w14:textId="77777777" w:rsidR="00E43EC1" w:rsidRDefault="00E43EC1" w:rsidP="0099549A">
      <w:pPr>
        <w:autoSpaceDE w:val="0"/>
        <w:autoSpaceDN w:val="0"/>
        <w:adjustRightInd w:val="0"/>
        <w:spacing w:after="0" w:line="240" w:lineRule="auto"/>
        <w:rPr>
          <w:rFonts w:ascii="Arial" w:hAnsi="Arial" w:cs="Arial"/>
          <w:b/>
          <w:bCs/>
        </w:rPr>
      </w:pPr>
    </w:p>
    <w:p w14:paraId="7BDF438A" w14:textId="77777777" w:rsidR="00D439AC" w:rsidRPr="00D439AC" w:rsidRDefault="00D439AC" w:rsidP="0099549A">
      <w:pPr>
        <w:autoSpaceDE w:val="0"/>
        <w:autoSpaceDN w:val="0"/>
        <w:adjustRightInd w:val="0"/>
        <w:spacing w:after="0" w:line="240" w:lineRule="auto"/>
        <w:rPr>
          <w:rFonts w:ascii="Arial" w:hAnsi="Arial" w:cs="Arial"/>
          <w:b/>
          <w:bCs/>
        </w:rPr>
      </w:pPr>
    </w:p>
    <w:p w14:paraId="3F2F0D94" w14:textId="04FACBF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2</w:t>
      </w:r>
    </w:p>
    <w:p w14:paraId="0B28B7C4"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Vergütungsfähige Leistung</w:t>
      </w:r>
    </w:p>
    <w:p w14:paraId="341E9B3E" w14:textId="77777777" w:rsidR="007D2D92" w:rsidRPr="00D439AC" w:rsidRDefault="007D2D92" w:rsidP="0099549A">
      <w:pPr>
        <w:autoSpaceDE w:val="0"/>
        <w:autoSpaceDN w:val="0"/>
        <w:adjustRightInd w:val="0"/>
        <w:spacing w:after="0" w:line="240" w:lineRule="auto"/>
        <w:jc w:val="center"/>
        <w:rPr>
          <w:rFonts w:ascii="Arial" w:hAnsi="Arial" w:cs="Arial"/>
        </w:rPr>
      </w:pPr>
    </w:p>
    <w:p w14:paraId="5AA8D9DA" w14:textId="77777777" w:rsidR="0099549A" w:rsidRDefault="006314C7" w:rsidP="00914FA2">
      <w:pPr>
        <w:pStyle w:val="Listenabsatz"/>
        <w:numPr>
          <w:ilvl w:val="0"/>
          <w:numId w:val="3"/>
        </w:numPr>
        <w:autoSpaceDE w:val="0"/>
        <w:autoSpaceDN w:val="0"/>
        <w:adjustRightInd w:val="0"/>
        <w:spacing w:after="0" w:line="240" w:lineRule="auto"/>
        <w:jc w:val="both"/>
        <w:rPr>
          <w:rFonts w:ascii="Arial" w:hAnsi="Arial" w:cs="Arial"/>
        </w:rPr>
      </w:pPr>
      <w:r w:rsidRPr="0099549A">
        <w:rPr>
          <w:rFonts w:ascii="Arial" w:hAnsi="Arial" w:cs="Arial"/>
        </w:rPr>
        <w:t>Die vollstationäre Pflegeeinrichtung/Einrichtung der Eingliederungshilfe für Menschen</w:t>
      </w:r>
      <w:r w:rsidR="00687CC3" w:rsidRPr="0099549A">
        <w:rPr>
          <w:rFonts w:ascii="Arial" w:hAnsi="Arial" w:cs="Arial"/>
        </w:rPr>
        <w:t xml:space="preserve"> </w:t>
      </w:r>
      <w:r w:rsidRPr="0099549A">
        <w:rPr>
          <w:rFonts w:ascii="Arial" w:hAnsi="Arial" w:cs="Arial"/>
        </w:rPr>
        <w:t xml:space="preserve">mit Behinderungen bietet den leistungsberechtigten Versicherten nach § 3 </w:t>
      </w:r>
      <w:r w:rsidR="00D65167" w:rsidRPr="0099549A">
        <w:rPr>
          <w:rFonts w:ascii="Arial" w:hAnsi="Arial" w:cs="Arial"/>
        </w:rPr>
        <w:t xml:space="preserve">der </w:t>
      </w:r>
      <w:r w:rsidRPr="0099549A">
        <w:rPr>
          <w:rFonts w:ascii="Arial" w:hAnsi="Arial" w:cs="Arial"/>
        </w:rPr>
        <w:t>Bundesvereinbarung</w:t>
      </w:r>
      <w:r w:rsidR="007D2D92" w:rsidRPr="0099549A">
        <w:rPr>
          <w:rFonts w:ascii="Arial" w:hAnsi="Arial" w:cs="Arial"/>
        </w:rPr>
        <w:t xml:space="preserve"> </w:t>
      </w:r>
      <w:r w:rsidRPr="0099549A">
        <w:rPr>
          <w:rFonts w:ascii="Arial" w:hAnsi="Arial" w:cs="Arial"/>
        </w:rPr>
        <w:t>eine qualifizierte Beratung zur gesundheitlichen Versorgungsplanung für die letzte</w:t>
      </w:r>
      <w:r w:rsidR="007D2D92" w:rsidRPr="0099549A">
        <w:rPr>
          <w:rFonts w:ascii="Arial" w:hAnsi="Arial" w:cs="Arial"/>
        </w:rPr>
        <w:t xml:space="preserve"> </w:t>
      </w:r>
      <w:r w:rsidRPr="0099549A">
        <w:rPr>
          <w:rFonts w:ascii="Arial" w:hAnsi="Arial" w:cs="Arial"/>
        </w:rPr>
        <w:t>Lebensphase an</w:t>
      </w:r>
      <w:r w:rsidR="00D65167" w:rsidRPr="0099549A">
        <w:rPr>
          <w:rFonts w:ascii="Arial" w:hAnsi="Arial" w:cs="Arial"/>
        </w:rPr>
        <w:t xml:space="preserve"> (mehrere Beratungsgespräche, ggf. Fallbesprechungen</w:t>
      </w:r>
      <w:r w:rsidR="00687CC3" w:rsidRPr="0099549A">
        <w:rPr>
          <w:rFonts w:ascii="Arial" w:hAnsi="Arial" w:cs="Arial"/>
        </w:rPr>
        <w:t>,</w:t>
      </w:r>
      <w:r w:rsidR="00D65167" w:rsidRPr="0099549A">
        <w:rPr>
          <w:rFonts w:ascii="Arial" w:hAnsi="Arial" w:cs="Arial"/>
        </w:rPr>
        <w:t xml:space="preserve"> Dokumentation</w:t>
      </w:r>
      <w:r w:rsidR="00BD1B2B" w:rsidRPr="0099549A">
        <w:rPr>
          <w:rFonts w:ascii="Arial" w:hAnsi="Arial" w:cs="Arial"/>
        </w:rPr>
        <w:t xml:space="preserve"> des Beratungsprozesses einschließlich Willensäußerung</w:t>
      </w:r>
      <w:r w:rsidR="00D65167" w:rsidRPr="0099549A">
        <w:rPr>
          <w:rFonts w:ascii="Arial" w:hAnsi="Arial" w:cs="Arial"/>
        </w:rPr>
        <w:t>, interne und externe Vernetzung)</w:t>
      </w:r>
      <w:r w:rsidRPr="0099549A">
        <w:rPr>
          <w:rFonts w:ascii="Arial" w:hAnsi="Arial" w:cs="Arial"/>
        </w:rPr>
        <w:t>. Leistungsberechtigte haben Anspruch, dieses Angebot wahrnehmen zu</w:t>
      </w:r>
      <w:r w:rsidR="007D2D92" w:rsidRPr="0099549A">
        <w:rPr>
          <w:rFonts w:ascii="Arial" w:hAnsi="Arial" w:cs="Arial"/>
        </w:rPr>
        <w:t xml:space="preserve"> </w:t>
      </w:r>
      <w:r w:rsidRPr="0099549A">
        <w:rPr>
          <w:rFonts w:ascii="Arial" w:hAnsi="Arial" w:cs="Arial"/>
        </w:rPr>
        <w:t>können. Die Inanspruchnahme ist für die Leistungsberechtigten freiwillig.</w:t>
      </w:r>
      <w:r w:rsidR="00ED1C0D" w:rsidRPr="0099549A">
        <w:rPr>
          <w:rFonts w:ascii="Arial" w:hAnsi="Arial" w:cs="Arial"/>
        </w:rPr>
        <w:t xml:space="preserve"> Das Angebot der gesundheitlichen Versorgungsplanung richtet sich grundsätzlich an alle Leistungsberechtigte der Einrichtung und wird jedem unterbreitet</w:t>
      </w:r>
      <w:r w:rsidR="007316C7" w:rsidRPr="0099549A">
        <w:rPr>
          <w:rFonts w:ascii="Arial" w:hAnsi="Arial" w:cs="Arial"/>
        </w:rPr>
        <w:t>.</w:t>
      </w:r>
      <w:r w:rsidR="00D65167" w:rsidRPr="0099549A">
        <w:rPr>
          <w:rFonts w:ascii="Arial" w:hAnsi="Arial" w:cs="Arial"/>
        </w:rPr>
        <w:t xml:space="preserve"> </w:t>
      </w:r>
      <w:r w:rsidR="007316C7" w:rsidRPr="0099549A">
        <w:rPr>
          <w:rFonts w:ascii="Arial" w:hAnsi="Arial" w:cs="Arial"/>
        </w:rPr>
        <w:t>Für e</w:t>
      </w:r>
      <w:r w:rsidR="00BD1B2B" w:rsidRPr="0099549A">
        <w:rPr>
          <w:rFonts w:ascii="Arial" w:hAnsi="Arial" w:cs="Arial"/>
        </w:rPr>
        <w:t xml:space="preserve">ine barrierefreie Kommunikation entsprechend des individuellen Bedarfs ist von der Einrichtung </w:t>
      </w:r>
      <w:r w:rsidR="007316C7" w:rsidRPr="0099549A">
        <w:rPr>
          <w:rFonts w:ascii="Arial" w:hAnsi="Arial" w:cs="Arial"/>
        </w:rPr>
        <w:t>Rechnung zu tragen.</w:t>
      </w:r>
      <w:r w:rsidR="0099549A">
        <w:rPr>
          <w:rFonts w:ascii="Arial" w:hAnsi="Arial" w:cs="Arial"/>
        </w:rPr>
        <w:br/>
      </w:r>
    </w:p>
    <w:p w14:paraId="66BDCBB1" w14:textId="1F0CB758" w:rsidR="0099549A" w:rsidRDefault="006314C7" w:rsidP="000F784A">
      <w:pPr>
        <w:pStyle w:val="Listenabsatz"/>
        <w:numPr>
          <w:ilvl w:val="0"/>
          <w:numId w:val="3"/>
        </w:numPr>
        <w:autoSpaceDE w:val="0"/>
        <w:autoSpaceDN w:val="0"/>
        <w:adjustRightInd w:val="0"/>
        <w:spacing w:after="0" w:line="240" w:lineRule="auto"/>
        <w:jc w:val="both"/>
        <w:rPr>
          <w:rFonts w:ascii="Arial" w:hAnsi="Arial" w:cs="Arial"/>
        </w:rPr>
      </w:pPr>
      <w:r w:rsidRPr="00CE5024">
        <w:rPr>
          <w:rFonts w:ascii="Arial" w:hAnsi="Arial" w:cs="Arial"/>
        </w:rPr>
        <w:t>Zielsetzung der gesundheitlichen Versorgungsplanung für die letzte Lebensphase ist die</w:t>
      </w:r>
      <w:r w:rsidR="0018165D" w:rsidRPr="00CE5024">
        <w:rPr>
          <w:rFonts w:ascii="Arial" w:hAnsi="Arial" w:cs="Arial"/>
        </w:rPr>
        <w:t xml:space="preserve"> </w:t>
      </w:r>
      <w:r w:rsidRPr="00CE5024">
        <w:rPr>
          <w:rFonts w:ascii="Arial" w:hAnsi="Arial" w:cs="Arial"/>
        </w:rPr>
        <w:t>Ermöglichung und Unterstützung einer selbstbestimmten Entscheidung des Bewohners über</w:t>
      </w:r>
      <w:r w:rsidR="0018165D" w:rsidRPr="00CE5024">
        <w:rPr>
          <w:rFonts w:ascii="Arial" w:hAnsi="Arial" w:cs="Arial"/>
        </w:rPr>
        <w:t xml:space="preserve"> </w:t>
      </w:r>
      <w:r w:rsidRPr="00CE5024">
        <w:rPr>
          <w:rFonts w:ascii="Arial" w:hAnsi="Arial" w:cs="Arial"/>
        </w:rPr>
        <w:t xml:space="preserve">individuelle Behandlungs-, Versorgungs- und Pflegemaßnahmen. </w:t>
      </w:r>
      <w:r w:rsidR="00BD1B2B" w:rsidRPr="00CE5024">
        <w:rPr>
          <w:rFonts w:ascii="Arial" w:hAnsi="Arial" w:cs="Arial"/>
        </w:rPr>
        <w:t xml:space="preserve">Dies kann dazu dienen besser vorbereitet zu sein, die Krankheitssituation besser anzunehmen, ein Gefühl der Selbstwirksamkeit zu bewahren und damit Autonomie und Lebensqualität zu fördern. An- und Zugehörige bzw. </w:t>
      </w:r>
      <w:r w:rsidR="00CA3424" w:rsidRPr="00CE5024">
        <w:rPr>
          <w:rFonts w:ascii="Arial" w:hAnsi="Arial" w:cs="Arial"/>
        </w:rPr>
        <w:t xml:space="preserve">Bevollmächtigte </w:t>
      </w:r>
      <w:r w:rsidR="0051593E" w:rsidRPr="00CE5024">
        <w:rPr>
          <w:rFonts w:ascii="Arial" w:hAnsi="Arial" w:cs="Arial"/>
        </w:rPr>
        <w:t xml:space="preserve">erhalten </w:t>
      </w:r>
      <w:r w:rsidR="0015491D" w:rsidRPr="00CE5024">
        <w:rPr>
          <w:rFonts w:ascii="Arial" w:hAnsi="Arial" w:cs="Arial"/>
        </w:rPr>
        <w:t xml:space="preserve">auf Wunsch des Bewohners </w:t>
      </w:r>
      <w:r w:rsidR="0051593E" w:rsidRPr="00CE5024">
        <w:rPr>
          <w:rFonts w:ascii="Arial" w:hAnsi="Arial" w:cs="Arial"/>
        </w:rPr>
        <w:t>die Möglichkeit in die</w:t>
      </w:r>
      <w:r w:rsidR="00CA3424" w:rsidRPr="00CE5024">
        <w:rPr>
          <w:rFonts w:ascii="Arial" w:hAnsi="Arial" w:cs="Arial"/>
        </w:rPr>
        <w:t xml:space="preserve"> Beratung mit </w:t>
      </w:r>
      <w:r w:rsidR="0051593E" w:rsidRPr="00CE5024">
        <w:rPr>
          <w:rFonts w:ascii="Arial" w:hAnsi="Arial" w:cs="Arial"/>
        </w:rPr>
        <w:t>einbezogen zu werden</w:t>
      </w:r>
      <w:r w:rsidR="00CA3424" w:rsidRPr="00CE5024">
        <w:rPr>
          <w:rFonts w:ascii="Arial" w:hAnsi="Arial" w:cs="Arial"/>
        </w:rPr>
        <w:t>.</w:t>
      </w:r>
      <w:r w:rsidR="00BD1B2B" w:rsidRPr="00CE5024">
        <w:rPr>
          <w:rFonts w:ascii="Arial" w:hAnsi="Arial" w:cs="Arial"/>
        </w:rPr>
        <w:t xml:space="preserve"> </w:t>
      </w:r>
      <w:r w:rsidRPr="00CE5024">
        <w:rPr>
          <w:rFonts w:ascii="Arial" w:hAnsi="Arial" w:cs="Arial"/>
        </w:rPr>
        <w:t>Versicherte einer privaten</w:t>
      </w:r>
      <w:r w:rsidR="00BD1B2B" w:rsidRPr="00CE5024">
        <w:rPr>
          <w:rFonts w:ascii="Arial" w:hAnsi="Arial" w:cs="Arial"/>
        </w:rPr>
        <w:t xml:space="preserve"> </w:t>
      </w:r>
      <w:r w:rsidRPr="00CE5024">
        <w:rPr>
          <w:rFonts w:ascii="Arial" w:hAnsi="Arial" w:cs="Arial"/>
        </w:rPr>
        <w:t xml:space="preserve">Krankenversicherung (PKV-Versicherte) sind von dieser </w:t>
      </w:r>
      <w:r w:rsidR="005D7669" w:rsidRPr="00CE5024">
        <w:rPr>
          <w:rFonts w:ascii="Arial" w:hAnsi="Arial" w:cs="Arial"/>
        </w:rPr>
        <w:t>Vergütungsv</w:t>
      </w:r>
      <w:r w:rsidRPr="00CE5024">
        <w:rPr>
          <w:rFonts w:ascii="Arial" w:hAnsi="Arial" w:cs="Arial"/>
        </w:rPr>
        <w:t>ereinbarung nicht erfasst</w:t>
      </w:r>
      <w:r w:rsidR="005D7669" w:rsidRPr="00CE5024">
        <w:rPr>
          <w:rFonts w:ascii="Arial" w:hAnsi="Arial" w:cs="Arial"/>
        </w:rPr>
        <w:t xml:space="preserve"> und entsprechende Versorgungsplanungen können auch nicht zu Lasten der gesetzlichen Krankenversicherung erbracht werden.</w:t>
      </w:r>
    </w:p>
    <w:p w14:paraId="45E2687C" w14:textId="77777777" w:rsidR="00CE5024" w:rsidRPr="00CE5024" w:rsidRDefault="00CE5024" w:rsidP="00CE5024">
      <w:pPr>
        <w:pStyle w:val="Listenabsatz"/>
        <w:autoSpaceDE w:val="0"/>
        <w:autoSpaceDN w:val="0"/>
        <w:adjustRightInd w:val="0"/>
        <w:spacing w:after="0" w:line="240" w:lineRule="auto"/>
        <w:ind w:left="360"/>
        <w:jc w:val="both"/>
        <w:rPr>
          <w:rFonts w:ascii="Arial" w:hAnsi="Arial" w:cs="Arial"/>
        </w:rPr>
      </w:pPr>
    </w:p>
    <w:p w14:paraId="553FC1C3" w14:textId="050FB274" w:rsidR="003F214C" w:rsidRPr="0099549A" w:rsidRDefault="003F214C" w:rsidP="00914FA2">
      <w:pPr>
        <w:pStyle w:val="Listenabsatz"/>
        <w:numPr>
          <w:ilvl w:val="0"/>
          <w:numId w:val="3"/>
        </w:numPr>
        <w:autoSpaceDE w:val="0"/>
        <w:autoSpaceDN w:val="0"/>
        <w:adjustRightInd w:val="0"/>
        <w:spacing w:after="0" w:line="240" w:lineRule="auto"/>
        <w:jc w:val="both"/>
        <w:rPr>
          <w:rFonts w:ascii="Arial" w:hAnsi="Arial" w:cs="Arial"/>
        </w:rPr>
      </w:pPr>
      <w:r w:rsidRPr="0099549A">
        <w:rPr>
          <w:rFonts w:ascii="Arial" w:hAnsi="Arial" w:cs="Arial"/>
        </w:rPr>
        <w:t xml:space="preserve">Bei Einrichtungen der Eingliederungshilfe ist die doppelte Inanspruchnahme auszuschließen. </w:t>
      </w:r>
      <w:r w:rsidR="006314C7" w:rsidRPr="0099549A">
        <w:rPr>
          <w:rFonts w:ascii="Arial" w:hAnsi="Arial" w:cs="Arial"/>
        </w:rPr>
        <w:t xml:space="preserve">Bei der Ermittlung der potenziell Leistungsberechtigten stellt der </w:t>
      </w:r>
      <w:r w:rsidR="00FF3057" w:rsidRPr="0099549A">
        <w:rPr>
          <w:rFonts w:ascii="Arial" w:hAnsi="Arial" w:cs="Arial"/>
        </w:rPr>
        <w:t>Einrichtungst</w:t>
      </w:r>
      <w:r w:rsidR="006314C7" w:rsidRPr="0099549A">
        <w:rPr>
          <w:rFonts w:ascii="Arial" w:hAnsi="Arial" w:cs="Arial"/>
        </w:rPr>
        <w:t xml:space="preserve">räger </w:t>
      </w:r>
      <w:r w:rsidR="006314C7" w:rsidRPr="0099549A">
        <w:rPr>
          <w:rFonts w:ascii="Arial" w:hAnsi="Arial" w:cs="Arial"/>
        </w:rPr>
        <w:lastRenderedPageBreak/>
        <w:t>der Eingliederungshilfeeinrichtung</w:t>
      </w:r>
      <w:r w:rsidR="007D2D92" w:rsidRPr="0099549A">
        <w:rPr>
          <w:rFonts w:ascii="Arial" w:hAnsi="Arial" w:cs="Arial"/>
        </w:rPr>
        <w:t xml:space="preserve"> </w:t>
      </w:r>
      <w:r w:rsidR="006314C7" w:rsidRPr="0099549A">
        <w:rPr>
          <w:rFonts w:ascii="Arial" w:hAnsi="Arial" w:cs="Arial"/>
        </w:rPr>
        <w:t>sicher, dass Leistungsberechtigte nur einmal berücksichtigt werden.</w:t>
      </w:r>
      <w:r w:rsidRPr="0099549A">
        <w:rPr>
          <w:rFonts w:ascii="Arial" w:hAnsi="Arial" w:cs="Arial"/>
        </w:rPr>
        <w:t xml:space="preserve"> Dies legt die Einrichtung in ihrer Konzeption dar. Soweit Leistungsberechtigte das Angebot in einer teilstationären Einrichtung, die nicht dem Wohnen dient, in Anspruch nehmen möchte</w:t>
      </w:r>
      <w:r w:rsidR="00BD1B2B" w:rsidRPr="0099549A">
        <w:rPr>
          <w:rFonts w:ascii="Arial" w:hAnsi="Arial" w:cs="Arial"/>
        </w:rPr>
        <w:t>n</w:t>
      </w:r>
      <w:r w:rsidRPr="0099549A">
        <w:rPr>
          <w:rFonts w:ascii="Arial" w:hAnsi="Arial" w:cs="Arial"/>
        </w:rPr>
        <w:t>, befragt die Einrichtung vor Beginn der Leistung den Leistungsberechtigten zu einem anderweitigen Angebot in seiner Wohneinrichtung. Wird ein solches anderweitiges Angebot von dem Leistungsberechtigten bejaht, führt die Einrichtung, die nicht die Wohneinrichtung ist, das Angebot in Bezug auf diesen Leistungsberechtigten nicht durch und erhält insoweit keine Vergütung.</w:t>
      </w:r>
    </w:p>
    <w:p w14:paraId="09F92844" w14:textId="77777777" w:rsidR="006314C7" w:rsidRPr="00D439AC" w:rsidRDefault="006314C7" w:rsidP="0099549A">
      <w:pPr>
        <w:autoSpaceDE w:val="0"/>
        <w:autoSpaceDN w:val="0"/>
        <w:adjustRightInd w:val="0"/>
        <w:spacing w:after="0" w:line="240" w:lineRule="auto"/>
        <w:rPr>
          <w:rFonts w:ascii="Arial" w:hAnsi="Arial" w:cs="Arial"/>
        </w:rPr>
      </w:pPr>
    </w:p>
    <w:p w14:paraId="368A64B0" w14:textId="77777777" w:rsidR="00E43EC1" w:rsidRPr="00D439AC" w:rsidRDefault="00E43EC1" w:rsidP="0099549A">
      <w:pPr>
        <w:autoSpaceDE w:val="0"/>
        <w:autoSpaceDN w:val="0"/>
        <w:adjustRightInd w:val="0"/>
        <w:spacing w:after="0" w:line="240" w:lineRule="auto"/>
        <w:rPr>
          <w:rFonts w:ascii="Arial" w:hAnsi="Arial" w:cs="Arial"/>
          <w:b/>
          <w:bCs/>
        </w:rPr>
      </w:pPr>
    </w:p>
    <w:p w14:paraId="76457F50"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3</w:t>
      </w:r>
    </w:p>
    <w:p w14:paraId="633215EC" w14:textId="77777777" w:rsidR="006314C7" w:rsidRPr="00D439AC" w:rsidRDefault="003F214C"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Bewohner</w:t>
      </w:r>
      <w:r w:rsidR="006314C7" w:rsidRPr="00D439AC">
        <w:rPr>
          <w:rFonts w:ascii="Arial" w:hAnsi="Arial" w:cs="Arial"/>
          <w:b/>
          <w:bCs/>
        </w:rPr>
        <w:t>pauschale</w:t>
      </w:r>
    </w:p>
    <w:p w14:paraId="137FF44D" w14:textId="77777777" w:rsidR="007D2D92" w:rsidRPr="00D439AC" w:rsidRDefault="007D2D92" w:rsidP="0099549A">
      <w:pPr>
        <w:autoSpaceDE w:val="0"/>
        <w:autoSpaceDN w:val="0"/>
        <w:adjustRightInd w:val="0"/>
        <w:spacing w:after="0" w:line="240" w:lineRule="auto"/>
        <w:rPr>
          <w:rFonts w:ascii="Arial" w:hAnsi="Arial" w:cs="Arial"/>
        </w:rPr>
      </w:pPr>
    </w:p>
    <w:p w14:paraId="5E8C2AD6" w14:textId="6371A6D0" w:rsidR="006314C7" w:rsidRPr="0099549A" w:rsidRDefault="006314C7" w:rsidP="00914FA2">
      <w:pPr>
        <w:pStyle w:val="Listenabsatz"/>
        <w:numPr>
          <w:ilvl w:val="0"/>
          <w:numId w:val="6"/>
        </w:numPr>
        <w:autoSpaceDE w:val="0"/>
        <w:autoSpaceDN w:val="0"/>
        <w:adjustRightInd w:val="0"/>
        <w:spacing w:after="0" w:line="240" w:lineRule="auto"/>
        <w:ind w:left="360"/>
        <w:jc w:val="both"/>
        <w:rPr>
          <w:rFonts w:ascii="Arial" w:hAnsi="Arial" w:cs="Arial"/>
        </w:rPr>
      </w:pPr>
      <w:r w:rsidRPr="0099549A">
        <w:rPr>
          <w:rFonts w:ascii="Arial" w:hAnsi="Arial" w:cs="Arial"/>
        </w:rPr>
        <w:t>Die Berechnung der Pauschale erfolgt nach § 15 der Bundesvereinbarung und beträgt</w:t>
      </w:r>
      <w:r w:rsidR="0018165D" w:rsidRPr="0099549A">
        <w:rPr>
          <w:rFonts w:ascii="Arial" w:hAnsi="Arial" w:cs="Arial"/>
        </w:rPr>
        <w:t xml:space="preserve"> </w:t>
      </w:r>
      <w:r w:rsidR="00345B22" w:rsidRPr="0099549A">
        <w:rPr>
          <w:rFonts w:ascii="Arial" w:hAnsi="Arial" w:cs="Arial"/>
        </w:rPr>
        <w:t>m</w:t>
      </w:r>
      <w:r w:rsidRPr="0099549A">
        <w:rPr>
          <w:rFonts w:ascii="Arial" w:hAnsi="Arial" w:cs="Arial"/>
        </w:rPr>
        <w:t>onatlich</w:t>
      </w:r>
      <w:r w:rsidR="007D2D92" w:rsidRPr="0099549A">
        <w:rPr>
          <w:rFonts w:ascii="Arial" w:hAnsi="Arial" w:cs="Arial"/>
        </w:rPr>
        <w:t xml:space="preserve"> </w:t>
      </w:r>
      <w:r w:rsidR="00D439AC" w:rsidRPr="0099549A">
        <w:rPr>
          <w:rFonts w:ascii="Arial" w:hAnsi="Arial" w:cs="Arial"/>
        </w:rPr>
        <w:fldChar w:fldCharType="begin">
          <w:ffData>
            <w:name w:val=""/>
            <w:enabled/>
            <w:calcOnExit w:val="0"/>
            <w:textInput>
              <w:default w:val="EUROBETRAG"/>
            </w:textInput>
          </w:ffData>
        </w:fldChar>
      </w:r>
      <w:r w:rsidR="00D439AC" w:rsidRPr="0099549A">
        <w:rPr>
          <w:rFonts w:ascii="Arial" w:hAnsi="Arial" w:cs="Arial"/>
        </w:rPr>
        <w:instrText xml:space="preserve"> FORMTEXT </w:instrText>
      </w:r>
      <w:r w:rsidR="00D439AC" w:rsidRPr="0099549A">
        <w:rPr>
          <w:rFonts w:ascii="Arial" w:hAnsi="Arial" w:cs="Arial"/>
        </w:rPr>
      </w:r>
      <w:r w:rsidR="00D439AC" w:rsidRPr="0099549A">
        <w:rPr>
          <w:rFonts w:ascii="Arial" w:hAnsi="Arial" w:cs="Arial"/>
        </w:rPr>
        <w:fldChar w:fldCharType="separate"/>
      </w:r>
      <w:r w:rsidR="00D439AC" w:rsidRPr="0099549A">
        <w:rPr>
          <w:rFonts w:ascii="Arial" w:hAnsi="Arial" w:cs="Arial"/>
        </w:rPr>
        <w:t>EUROBETRAG</w:t>
      </w:r>
      <w:r w:rsidR="00D439AC" w:rsidRPr="0099549A">
        <w:rPr>
          <w:rFonts w:ascii="Arial" w:hAnsi="Arial" w:cs="Arial"/>
        </w:rPr>
        <w:fldChar w:fldCharType="end"/>
      </w:r>
      <w:r w:rsidRPr="0099549A">
        <w:rPr>
          <w:rFonts w:ascii="Arial" w:hAnsi="Arial" w:cs="Arial"/>
        </w:rPr>
        <w:t xml:space="preserve"> Euro/pro </w:t>
      </w:r>
      <w:r w:rsidR="00F50393" w:rsidRPr="0099549A">
        <w:rPr>
          <w:rFonts w:ascii="Arial" w:hAnsi="Arial" w:cs="Arial"/>
        </w:rPr>
        <w:t>Leistungsberechtigtem</w:t>
      </w:r>
      <w:r w:rsidRPr="0099549A">
        <w:rPr>
          <w:rFonts w:ascii="Arial" w:hAnsi="Arial" w:cs="Arial"/>
        </w:rPr>
        <w:t>.</w:t>
      </w:r>
    </w:p>
    <w:p w14:paraId="4254397F" w14:textId="77777777" w:rsidR="00345B22" w:rsidRPr="00D439AC" w:rsidRDefault="00345B22" w:rsidP="00914FA2">
      <w:pPr>
        <w:autoSpaceDE w:val="0"/>
        <w:autoSpaceDN w:val="0"/>
        <w:adjustRightInd w:val="0"/>
        <w:spacing w:after="0" w:line="240" w:lineRule="auto"/>
        <w:jc w:val="both"/>
        <w:rPr>
          <w:rFonts w:ascii="Arial" w:hAnsi="Arial" w:cs="Arial"/>
        </w:rPr>
      </w:pPr>
    </w:p>
    <w:p w14:paraId="342E8A3D" w14:textId="3865080F" w:rsidR="00A40159" w:rsidRPr="0099549A" w:rsidRDefault="00345B22" w:rsidP="00914FA2">
      <w:pPr>
        <w:pStyle w:val="Listenabsatz"/>
        <w:numPr>
          <w:ilvl w:val="0"/>
          <w:numId w:val="6"/>
        </w:numPr>
        <w:autoSpaceDE w:val="0"/>
        <w:autoSpaceDN w:val="0"/>
        <w:adjustRightInd w:val="0"/>
        <w:spacing w:after="0" w:line="240" w:lineRule="auto"/>
        <w:ind w:left="360"/>
        <w:jc w:val="both"/>
        <w:rPr>
          <w:rFonts w:ascii="Arial" w:hAnsi="Arial" w:cs="Arial"/>
        </w:rPr>
      </w:pPr>
      <w:r w:rsidRPr="0099549A">
        <w:rPr>
          <w:rFonts w:ascii="Arial" w:hAnsi="Arial" w:cs="Arial"/>
        </w:rPr>
        <w:t>Mit der Pauschale sind die notwendigen Kosten (Personal-, Sach-,</w:t>
      </w:r>
      <w:r w:rsidR="00C65FF8" w:rsidRPr="0099549A">
        <w:rPr>
          <w:rFonts w:ascii="Arial" w:hAnsi="Arial" w:cs="Arial"/>
        </w:rPr>
        <w:t xml:space="preserve"> </w:t>
      </w:r>
      <w:r w:rsidRPr="0099549A">
        <w:rPr>
          <w:rFonts w:ascii="Arial" w:hAnsi="Arial" w:cs="Arial"/>
        </w:rPr>
        <w:t xml:space="preserve">Overhead- und Regiekosten) der Einrichtung zur Erbringung der Leistung abgegolten. </w:t>
      </w:r>
    </w:p>
    <w:p w14:paraId="787A1C79" w14:textId="38B4B903" w:rsidR="00A40159" w:rsidRPr="00D439AC" w:rsidRDefault="00A40159" w:rsidP="00914FA2">
      <w:pPr>
        <w:autoSpaceDE w:val="0"/>
        <w:autoSpaceDN w:val="0"/>
        <w:adjustRightInd w:val="0"/>
        <w:spacing w:after="0" w:line="240" w:lineRule="auto"/>
        <w:ind w:left="-360" w:firstLine="60"/>
        <w:jc w:val="both"/>
        <w:rPr>
          <w:rFonts w:ascii="Arial" w:hAnsi="Arial" w:cs="Arial"/>
        </w:rPr>
      </w:pPr>
    </w:p>
    <w:p w14:paraId="1C04E4D6" w14:textId="0675297F" w:rsidR="00667A30" w:rsidRPr="0099549A" w:rsidRDefault="006D54C5" w:rsidP="00914FA2">
      <w:pPr>
        <w:pStyle w:val="Listenabsatz"/>
        <w:numPr>
          <w:ilvl w:val="0"/>
          <w:numId w:val="6"/>
        </w:numPr>
        <w:spacing w:after="0" w:line="240" w:lineRule="auto"/>
        <w:ind w:left="360"/>
        <w:jc w:val="both"/>
        <w:rPr>
          <w:rFonts w:ascii="Arial" w:eastAsia="Times New Roman" w:hAnsi="Arial" w:cs="Arial"/>
          <w:lang w:eastAsia="de-DE"/>
        </w:rPr>
      </w:pPr>
      <w:r w:rsidRPr="0099549A">
        <w:rPr>
          <w:rFonts w:ascii="Arial" w:hAnsi="Arial" w:cs="Arial"/>
        </w:rPr>
        <w:t>Im Zuge von</w:t>
      </w:r>
      <w:r w:rsidR="00C929E4" w:rsidRPr="0099549A">
        <w:rPr>
          <w:rFonts w:ascii="Arial" w:hAnsi="Arial" w:cs="Arial"/>
        </w:rPr>
        <w:t xml:space="preserve"> prospektiven Verhandlungen, werden</w:t>
      </w:r>
      <w:r w:rsidR="00667A30" w:rsidRPr="0099549A">
        <w:rPr>
          <w:rFonts w:ascii="Arial" w:eastAsia="Times New Roman" w:hAnsi="Arial" w:cs="Arial"/>
          <w:lang w:eastAsia="de-DE"/>
        </w:rPr>
        <w:t xml:space="preserve"> </w:t>
      </w:r>
      <w:r w:rsidR="00C929E4" w:rsidRPr="0099549A">
        <w:rPr>
          <w:rFonts w:ascii="Arial" w:eastAsia="Times New Roman" w:hAnsi="Arial" w:cs="Arial"/>
          <w:lang w:eastAsia="de-DE"/>
        </w:rPr>
        <w:t>z</w:t>
      </w:r>
      <w:r w:rsidR="00667A30" w:rsidRPr="0099549A">
        <w:rPr>
          <w:rFonts w:ascii="Arial" w:eastAsia="Times New Roman" w:hAnsi="Arial" w:cs="Arial"/>
          <w:lang w:eastAsia="de-DE"/>
        </w:rPr>
        <w:t xml:space="preserve">um Zeitpunkt der Verhandlungen bekannte Tariferhöhungen </w:t>
      </w:r>
      <w:r w:rsidR="004C1C2A">
        <w:rPr>
          <w:rFonts w:ascii="Arial" w:eastAsia="Times New Roman" w:hAnsi="Arial" w:cs="Arial"/>
          <w:lang w:eastAsia="de-DE"/>
        </w:rPr>
        <w:t xml:space="preserve">oder zum Zeitpunkt der Verhandlungen bekannte Gehaltserhöhungen bis zur Höhe tarifvertraglich vereinbarter Vergütungen </w:t>
      </w:r>
      <w:r w:rsidR="00667A30" w:rsidRPr="0099549A">
        <w:rPr>
          <w:rFonts w:ascii="Arial" w:eastAsia="Times New Roman" w:hAnsi="Arial" w:cs="Arial"/>
          <w:lang w:eastAsia="de-DE"/>
        </w:rPr>
        <w:t xml:space="preserve">sowie bereits </w:t>
      </w:r>
      <w:r w:rsidR="00C929E4" w:rsidRPr="0099549A">
        <w:rPr>
          <w:rFonts w:ascii="Arial" w:eastAsia="Times New Roman" w:hAnsi="Arial" w:cs="Arial"/>
          <w:lang w:eastAsia="de-DE"/>
        </w:rPr>
        <w:t xml:space="preserve">vereinbarte </w:t>
      </w:r>
      <w:r w:rsidRPr="0099549A">
        <w:rPr>
          <w:rFonts w:ascii="Arial" w:eastAsia="Times New Roman" w:hAnsi="Arial" w:cs="Arial"/>
          <w:lang w:eastAsia="de-DE"/>
        </w:rPr>
        <w:t xml:space="preserve">tariflich begründete </w:t>
      </w:r>
      <w:r w:rsidR="00667A30" w:rsidRPr="0099549A">
        <w:rPr>
          <w:rFonts w:ascii="Arial" w:eastAsia="Times New Roman" w:hAnsi="Arial" w:cs="Arial"/>
          <w:lang w:eastAsia="de-DE"/>
        </w:rPr>
        <w:t xml:space="preserve">Gehaltserhöhungen </w:t>
      </w:r>
      <w:r w:rsidR="00D86CD6">
        <w:rPr>
          <w:rFonts w:ascii="Arial" w:eastAsia="Times New Roman" w:hAnsi="Arial" w:cs="Arial"/>
          <w:lang w:eastAsia="de-DE"/>
        </w:rPr>
        <w:t>oder bereits vereinbarte Gehaltserhöhungen bis zu</w:t>
      </w:r>
      <w:r w:rsidR="00D0538B">
        <w:rPr>
          <w:rFonts w:ascii="Arial" w:eastAsia="Times New Roman" w:hAnsi="Arial" w:cs="Arial"/>
          <w:lang w:eastAsia="de-DE"/>
        </w:rPr>
        <w:t>r</w:t>
      </w:r>
      <w:r w:rsidR="00D86CD6">
        <w:rPr>
          <w:rFonts w:ascii="Arial" w:eastAsia="Times New Roman" w:hAnsi="Arial" w:cs="Arial"/>
          <w:lang w:eastAsia="de-DE"/>
        </w:rPr>
        <w:t xml:space="preserve"> Höhe tarifvertraglich vereinbarter Vergütungen </w:t>
      </w:r>
      <w:r w:rsidR="00667A30" w:rsidRPr="0099549A">
        <w:rPr>
          <w:rFonts w:ascii="Arial" w:eastAsia="Times New Roman" w:hAnsi="Arial" w:cs="Arial"/>
          <w:lang w:eastAsia="de-DE"/>
        </w:rPr>
        <w:t>berücksichtigt.</w:t>
      </w:r>
    </w:p>
    <w:p w14:paraId="386A3C17" w14:textId="02CBA2E3" w:rsidR="006314C7" w:rsidRPr="00D439AC" w:rsidRDefault="006314C7" w:rsidP="0099549A">
      <w:pPr>
        <w:spacing w:after="0" w:line="240" w:lineRule="auto"/>
        <w:rPr>
          <w:rFonts w:ascii="Arial" w:hAnsi="Arial" w:cs="Arial"/>
        </w:rPr>
      </w:pPr>
    </w:p>
    <w:p w14:paraId="5E900204" w14:textId="77777777" w:rsidR="00E43EC1" w:rsidRPr="00D439AC" w:rsidRDefault="00E43EC1" w:rsidP="0099549A">
      <w:pPr>
        <w:autoSpaceDE w:val="0"/>
        <w:autoSpaceDN w:val="0"/>
        <w:adjustRightInd w:val="0"/>
        <w:spacing w:after="0" w:line="240" w:lineRule="auto"/>
        <w:rPr>
          <w:rFonts w:ascii="Arial" w:hAnsi="Arial" w:cs="Arial"/>
          <w:b/>
          <w:bCs/>
        </w:rPr>
      </w:pPr>
    </w:p>
    <w:p w14:paraId="55AA2E1E"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4</w:t>
      </w:r>
    </w:p>
    <w:p w14:paraId="7CB8067E"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Qualifikation der Berater</w:t>
      </w:r>
    </w:p>
    <w:p w14:paraId="3ADE088F" w14:textId="77777777" w:rsidR="004439F2" w:rsidRPr="00D439AC" w:rsidRDefault="004439F2" w:rsidP="0099549A">
      <w:pPr>
        <w:autoSpaceDE w:val="0"/>
        <w:autoSpaceDN w:val="0"/>
        <w:adjustRightInd w:val="0"/>
        <w:spacing w:after="0" w:line="240" w:lineRule="auto"/>
        <w:rPr>
          <w:rFonts w:ascii="Arial" w:hAnsi="Arial" w:cs="Arial"/>
        </w:rPr>
      </w:pPr>
    </w:p>
    <w:p w14:paraId="72FB284B" w14:textId="6DD0435A" w:rsidR="006314C7" w:rsidRPr="0099549A" w:rsidRDefault="006314C7" w:rsidP="00914FA2">
      <w:pPr>
        <w:pStyle w:val="Listenabsatz"/>
        <w:numPr>
          <w:ilvl w:val="0"/>
          <w:numId w:val="8"/>
        </w:numPr>
        <w:autoSpaceDE w:val="0"/>
        <w:autoSpaceDN w:val="0"/>
        <w:adjustRightInd w:val="0"/>
        <w:spacing w:after="0" w:line="240" w:lineRule="auto"/>
        <w:ind w:left="360"/>
        <w:jc w:val="both"/>
        <w:rPr>
          <w:rFonts w:ascii="Arial" w:hAnsi="Arial" w:cs="Arial"/>
        </w:rPr>
      </w:pPr>
      <w:r w:rsidRPr="0099549A">
        <w:rPr>
          <w:rFonts w:ascii="Arial" w:hAnsi="Arial" w:cs="Arial"/>
        </w:rPr>
        <w:t xml:space="preserve">Die </w:t>
      </w:r>
      <w:r w:rsidR="00F053EE" w:rsidRPr="0099549A">
        <w:rPr>
          <w:rFonts w:ascii="Arial" w:hAnsi="Arial" w:cs="Arial"/>
        </w:rPr>
        <w:t xml:space="preserve">notwendige </w:t>
      </w:r>
      <w:r w:rsidRPr="0099549A">
        <w:rPr>
          <w:rFonts w:ascii="Arial" w:hAnsi="Arial" w:cs="Arial"/>
        </w:rPr>
        <w:t>Weiterbildung der Berater ist in zwei Teile gegliedert (vgl. § 12 der Bundesvereinbarung).</w:t>
      </w:r>
      <w:r w:rsidR="004439F2" w:rsidRPr="0099549A">
        <w:rPr>
          <w:rFonts w:ascii="Arial" w:hAnsi="Arial" w:cs="Arial"/>
        </w:rPr>
        <w:t xml:space="preserve"> </w:t>
      </w:r>
      <w:r w:rsidRPr="0099549A">
        <w:rPr>
          <w:rFonts w:ascii="Arial" w:hAnsi="Arial" w:cs="Arial"/>
        </w:rPr>
        <w:t xml:space="preserve">Nach Mitteilung über den erfolgreichen Abschluss von Teil 1 der Weiterbildung </w:t>
      </w:r>
      <w:r w:rsidR="00F053EE" w:rsidRPr="0099549A">
        <w:rPr>
          <w:rFonts w:ascii="Arial" w:hAnsi="Arial" w:cs="Arial"/>
        </w:rPr>
        <w:t>gegenüber der federführenden Krankenkasse bzw. de</w:t>
      </w:r>
      <w:r w:rsidR="006F19D0" w:rsidRPr="0099549A">
        <w:rPr>
          <w:rFonts w:ascii="Arial" w:hAnsi="Arial" w:cs="Arial"/>
        </w:rPr>
        <w:t xml:space="preserve">m federführenden </w:t>
      </w:r>
      <w:r w:rsidR="00F053EE" w:rsidRPr="0099549A">
        <w:rPr>
          <w:rFonts w:ascii="Arial" w:hAnsi="Arial" w:cs="Arial"/>
        </w:rPr>
        <w:t>Landesverb</w:t>
      </w:r>
      <w:r w:rsidR="006F19D0" w:rsidRPr="0099549A">
        <w:rPr>
          <w:rFonts w:ascii="Arial" w:hAnsi="Arial" w:cs="Arial"/>
        </w:rPr>
        <w:t>and</w:t>
      </w:r>
      <w:r w:rsidR="00F053EE" w:rsidRPr="0099549A">
        <w:rPr>
          <w:rFonts w:ascii="Arial" w:hAnsi="Arial" w:cs="Arial"/>
        </w:rPr>
        <w:t xml:space="preserve"> der Krankenkassen </w:t>
      </w:r>
      <w:r w:rsidRPr="0099549A">
        <w:rPr>
          <w:rFonts w:ascii="Arial" w:hAnsi="Arial" w:cs="Arial"/>
        </w:rPr>
        <w:t>ist</w:t>
      </w:r>
      <w:r w:rsidR="004439F2" w:rsidRPr="0099549A">
        <w:rPr>
          <w:rFonts w:ascii="Arial" w:hAnsi="Arial" w:cs="Arial"/>
        </w:rPr>
        <w:t xml:space="preserve"> </w:t>
      </w:r>
      <w:r w:rsidRPr="0099549A">
        <w:rPr>
          <w:rFonts w:ascii="Arial" w:hAnsi="Arial" w:cs="Arial"/>
        </w:rPr>
        <w:t xml:space="preserve">der </w:t>
      </w:r>
      <w:r w:rsidR="006C20E6" w:rsidRPr="0099549A">
        <w:rPr>
          <w:rFonts w:ascii="Arial" w:hAnsi="Arial" w:cs="Arial"/>
        </w:rPr>
        <w:t>Einrichtungst</w:t>
      </w:r>
      <w:r w:rsidRPr="0099549A">
        <w:rPr>
          <w:rFonts w:ascii="Arial" w:hAnsi="Arial" w:cs="Arial"/>
        </w:rPr>
        <w:t xml:space="preserve">räger berechtigt, die Bewohnerpauschale monatlich abzurechnen. </w:t>
      </w:r>
      <w:r w:rsidR="006D1E04" w:rsidRPr="0099549A">
        <w:rPr>
          <w:rFonts w:ascii="Arial" w:hAnsi="Arial" w:cs="Arial"/>
        </w:rPr>
        <w:t xml:space="preserve">Aus dem Nachweis müssen eindeutig die Inhalte und </w:t>
      </w:r>
      <w:r w:rsidR="00AE3540" w:rsidRPr="0099549A">
        <w:rPr>
          <w:rFonts w:ascii="Arial" w:hAnsi="Arial" w:cs="Arial"/>
        </w:rPr>
        <w:t xml:space="preserve">Anzahl der Unterrichtseinheiten </w:t>
      </w:r>
      <w:r w:rsidR="006D1E04" w:rsidRPr="0099549A">
        <w:rPr>
          <w:rFonts w:ascii="Arial" w:hAnsi="Arial" w:cs="Arial"/>
        </w:rPr>
        <w:t xml:space="preserve">der Weiterbildung (gemäß den qualitativen und quantitativen Anforderungen der Bundesvereinbarung) hervorgehen. </w:t>
      </w:r>
      <w:r w:rsidRPr="0099549A">
        <w:rPr>
          <w:rFonts w:ascii="Arial" w:hAnsi="Arial" w:cs="Arial"/>
        </w:rPr>
        <w:t xml:space="preserve">Der </w:t>
      </w:r>
      <w:r w:rsidR="006C20E6" w:rsidRPr="0099549A">
        <w:rPr>
          <w:rFonts w:ascii="Arial" w:hAnsi="Arial" w:cs="Arial"/>
        </w:rPr>
        <w:t>Einrichtungst</w:t>
      </w:r>
      <w:r w:rsidRPr="0099549A">
        <w:rPr>
          <w:rFonts w:ascii="Arial" w:hAnsi="Arial" w:cs="Arial"/>
        </w:rPr>
        <w:t>räger muss in</w:t>
      </w:r>
      <w:r w:rsidR="004439F2" w:rsidRPr="0099549A">
        <w:rPr>
          <w:rFonts w:ascii="Arial" w:hAnsi="Arial" w:cs="Arial"/>
        </w:rPr>
        <w:t xml:space="preserve"> </w:t>
      </w:r>
      <w:r w:rsidRPr="0099549A">
        <w:rPr>
          <w:rFonts w:ascii="Arial" w:hAnsi="Arial" w:cs="Arial"/>
        </w:rPr>
        <w:t>der Regel innerhalb von 12 Monaten nach Beendigung des Teil 1 gegenüber der</w:t>
      </w:r>
      <w:r w:rsidR="004439F2" w:rsidRPr="0099549A">
        <w:rPr>
          <w:rFonts w:ascii="Arial" w:hAnsi="Arial" w:cs="Arial"/>
        </w:rPr>
        <w:t xml:space="preserve"> </w:t>
      </w:r>
      <w:r w:rsidRPr="0099549A">
        <w:rPr>
          <w:rFonts w:ascii="Arial" w:hAnsi="Arial" w:cs="Arial"/>
        </w:rPr>
        <w:t xml:space="preserve">federführenden Krankenkasse </w:t>
      </w:r>
      <w:r w:rsidR="0067420B" w:rsidRPr="0099549A">
        <w:rPr>
          <w:rFonts w:ascii="Arial" w:hAnsi="Arial" w:cs="Arial"/>
        </w:rPr>
        <w:t>bzw. dem federführenden Landesverband der Krankenkasse nachweisen</w:t>
      </w:r>
      <w:r w:rsidRPr="0099549A">
        <w:rPr>
          <w:rFonts w:ascii="Arial" w:hAnsi="Arial" w:cs="Arial"/>
        </w:rPr>
        <w:t xml:space="preserve">, dass der Berater den Teil 2 der </w:t>
      </w:r>
      <w:r w:rsidR="00C56D2C" w:rsidRPr="0099549A">
        <w:rPr>
          <w:rFonts w:ascii="Arial" w:hAnsi="Arial" w:cs="Arial"/>
        </w:rPr>
        <w:t>Weiterbildung abgeschlossen</w:t>
      </w:r>
      <w:r w:rsidRPr="0099549A">
        <w:rPr>
          <w:rFonts w:ascii="Arial" w:hAnsi="Arial" w:cs="Arial"/>
        </w:rPr>
        <w:t xml:space="preserve"> hat. </w:t>
      </w:r>
      <w:r w:rsidR="00C56D2C" w:rsidRPr="0099549A">
        <w:rPr>
          <w:rFonts w:ascii="Arial" w:hAnsi="Arial" w:cs="Arial"/>
        </w:rPr>
        <w:t>Sofern im Einzelfall der Zeitraum überschritten wird, kann i</w:t>
      </w:r>
      <w:r w:rsidR="0067420B" w:rsidRPr="0099549A">
        <w:rPr>
          <w:rFonts w:ascii="Arial" w:hAnsi="Arial" w:cs="Arial"/>
        </w:rPr>
        <w:t xml:space="preserve">m gegenseitigen Einvernehmen der Zeitraum verlängert werden, wenn Teil 2 bereits innerhalb der letzten zwölf Monate begonnen wurde. </w:t>
      </w:r>
      <w:r w:rsidRPr="0099549A">
        <w:rPr>
          <w:rFonts w:ascii="Arial" w:hAnsi="Arial" w:cs="Arial"/>
        </w:rPr>
        <w:t xml:space="preserve">Sofern </w:t>
      </w:r>
      <w:r w:rsidR="00106DFA" w:rsidRPr="0099549A">
        <w:rPr>
          <w:rFonts w:ascii="Arial" w:hAnsi="Arial" w:cs="Arial"/>
        </w:rPr>
        <w:t xml:space="preserve">der </w:t>
      </w:r>
      <w:r w:rsidR="00C56D2C" w:rsidRPr="0099549A">
        <w:rPr>
          <w:rFonts w:ascii="Arial" w:hAnsi="Arial" w:cs="Arial"/>
        </w:rPr>
        <w:t>Nachweis</w:t>
      </w:r>
      <w:r w:rsidR="00C56D2C" w:rsidRPr="0099549A">
        <w:rPr>
          <w:rStyle w:val="Kommentarzeichen"/>
          <w:rFonts w:ascii="Arial" w:hAnsi="Arial" w:cs="Arial"/>
          <w:sz w:val="22"/>
          <w:szCs w:val="22"/>
        </w:rPr>
        <w:t xml:space="preserve"> </w:t>
      </w:r>
      <w:r w:rsidR="00C56D2C" w:rsidRPr="0099549A">
        <w:rPr>
          <w:rFonts w:ascii="Arial" w:hAnsi="Arial" w:cs="Arial"/>
        </w:rPr>
        <w:t>nicht</w:t>
      </w:r>
      <w:r w:rsidRPr="0099549A">
        <w:rPr>
          <w:rFonts w:ascii="Arial" w:hAnsi="Arial" w:cs="Arial"/>
        </w:rPr>
        <w:t xml:space="preserve"> erfolgt, ist der </w:t>
      </w:r>
      <w:r w:rsidR="006C20E6" w:rsidRPr="0099549A">
        <w:rPr>
          <w:rFonts w:ascii="Arial" w:hAnsi="Arial" w:cs="Arial"/>
        </w:rPr>
        <w:t>Einrichtungst</w:t>
      </w:r>
      <w:r w:rsidRPr="0099549A">
        <w:rPr>
          <w:rFonts w:ascii="Arial" w:hAnsi="Arial" w:cs="Arial"/>
        </w:rPr>
        <w:t>räger nicht mehr berechtigt, entsprechend § 12 Absatz 7 der</w:t>
      </w:r>
      <w:r w:rsidR="00C56D2C" w:rsidRPr="0099549A">
        <w:rPr>
          <w:rFonts w:ascii="Arial" w:hAnsi="Arial" w:cs="Arial"/>
        </w:rPr>
        <w:t xml:space="preserve"> </w:t>
      </w:r>
      <w:r w:rsidRPr="0099549A">
        <w:rPr>
          <w:rFonts w:ascii="Arial" w:hAnsi="Arial" w:cs="Arial"/>
        </w:rPr>
        <w:t>Bundesvereinbarung, Beratungsleistungen zu erbringen und abzurechnen.</w:t>
      </w:r>
    </w:p>
    <w:p w14:paraId="2845B6FD" w14:textId="77777777" w:rsidR="004439F2" w:rsidRPr="00D439AC" w:rsidRDefault="004439F2" w:rsidP="00914FA2">
      <w:pPr>
        <w:autoSpaceDE w:val="0"/>
        <w:autoSpaceDN w:val="0"/>
        <w:adjustRightInd w:val="0"/>
        <w:spacing w:after="0" w:line="240" w:lineRule="auto"/>
        <w:jc w:val="both"/>
        <w:rPr>
          <w:rFonts w:ascii="Arial" w:hAnsi="Arial" w:cs="Arial"/>
        </w:rPr>
      </w:pPr>
    </w:p>
    <w:p w14:paraId="27DE042B" w14:textId="37C5DA11" w:rsidR="0099549A" w:rsidRPr="0054407F" w:rsidRDefault="006314C7" w:rsidP="005F42EB">
      <w:pPr>
        <w:pStyle w:val="Listenabsatz"/>
        <w:numPr>
          <w:ilvl w:val="0"/>
          <w:numId w:val="8"/>
        </w:numPr>
        <w:autoSpaceDE w:val="0"/>
        <w:autoSpaceDN w:val="0"/>
        <w:adjustRightInd w:val="0"/>
        <w:spacing w:after="0" w:line="240" w:lineRule="auto"/>
        <w:ind w:left="360"/>
        <w:jc w:val="both"/>
        <w:rPr>
          <w:rFonts w:ascii="Arial" w:hAnsi="Arial" w:cs="Arial"/>
          <w:b/>
          <w:bCs/>
        </w:rPr>
      </w:pPr>
      <w:r w:rsidRPr="0054407F">
        <w:rPr>
          <w:rFonts w:ascii="Arial" w:hAnsi="Arial" w:cs="Arial"/>
        </w:rPr>
        <w:t>Soweit bereits eine Weiterbildung abgeschlossen wurde, die qualitativ und quantitativ den</w:t>
      </w:r>
      <w:r w:rsidR="0018165D" w:rsidRPr="0054407F">
        <w:rPr>
          <w:rFonts w:ascii="Arial" w:hAnsi="Arial" w:cs="Arial"/>
        </w:rPr>
        <w:t xml:space="preserve"> </w:t>
      </w:r>
      <w:r w:rsidRPr="0054407F">
        <w:rPr>
          <w:rFonts w:ascii="Arial" w:hAnsi="Arial" w:cs="Arial"/>
        </w:rPr>
        <w:t>Anforderungen der Bundesvereinbarung entspricht, gil</w:t>
      </w:r>
      <w:r w:rsidR="003651CE" w:rsidRPr="0054407F">
        <w:rPr>
          <w:rFonts w:ascii="Arial" w:hAnsi="Arial" w:cs="Arial"/>
        </w:rPr>
        <w:t>t die Weiterbildung als erfüllt. Dies ist der federführenden Krankenkasse bzw. dem federführenden Landesverband der Krankenkasse zur Prüfung nachzuweisen.</w:t>
      </w:r>
      <w:r w:rsidR="0099549A" w:rsidRPr="0054407F">
        <w:rPr>
          <w:rFonts w:ascii="Arial" w:hAnsi="Arial" w:cs="Arial"/>
          <w:b/>
          <w:bCs/>
        </w:rPr>
        <w:br w:type="page"/>
      </w:r>
    </w:p>
    <w:p w14:paraId="42477244" w14:textId="1FC3714B"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lastRenderedPageBreak/>
        <w:t>§ 5</w:t>
      </w:r>
    </w:p>
    <w:p w14:paraId="49F7687A"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Leistungsnachweis</w:t>
      </w:r>
    </w:p>
    <w:p w14:paraId="336FFEFE" w14:textId="77777777" w:rsidR="004439F2" w:rsidRPr="00D439AC" w:rsidRDefault="004439F2" w:rsidP="0099549A">
      <w:pPr>
        <w:autoSpaceDE w:val="0"/>
        <w:autoSpaceDN w:val="0"/>
        <w:adjustRightInd w:val="0"/>
        <w:spacing w:after="0" w:line="240" w:lineRule="auto"/>
        <w:rPr>
          <w:rFonts w:ascii="Arial" w:hAnsi="Arial" w:cs="Arial"/>
        </w:rPr>
      </w:pPr>
    </w:p>
    <w:p w14:paraId="61294200" w14:textId="77777777" w:rsidR="0099549A" w:rsidRDefault="006314C7" w:rsidP="00914FA2">
      <w:pPr>
        <w:pStyle w:val="Listenabsatz"/>
        <w:numPr>
          <w:ilvl w:val="0"/>
          <w:numId w:val="9"/>
        </w:numPr>
        <w:autoSpaceDE w:val="0"/>
        <w:autoSpaceDN w:val="0"/>
        <w:adjustRightInd w:val="0"/>
        <w:spacing w:after="0" w:line="240" w:lineRule="auto"/>
        <w:jc w:val="both"/>
        <w:rPr>
          <w:rFonts w:ascii="Arial" w:hAnsi="Arial" w:cs="Arial"/>
        </w:rPr>
      </w:pPr>
      <w:r w:rsidRPr="0099549A">
        <w:rPr>
          <w:rFonts w:ascii="Arial" w:hAnsi="Arial" w:cs="Arial"/>
        </w:rPr>
        <w:t>Die Einrichtung hat</w:t>
      </w:r>
      <w:r w:rsidR="00530831" w:rsidRPr="0099549A">
        <w:rPr>
          <w:rFonts w:ascii="Arial" w:hAnsi="Arial" w:cs="Arial"/>
        </w:rPr>
        <w:t xml:space="preserve"> zeitnah</w:t>
      </w:r>
      <w:r w:rsidRPr="0099549A">
        <w:rPr>
          <w:rFonts w:ascii="Arial" w:hAnsi="Arial" w:cs="Arial"/>
        </w:rPr>
        <w:t xml:space="preserve"> nach Abschluss des Beratungsprozesses nach § 8 der</w:t>
      </w:r>
      <w:r w:rsidR="0018165D" w:rsidRPr="0099549A">
        <w:rPr>
          <w:rFonts w:ascii="Arial" w:hAnsi="Arial" w:cs="Arial"/>
        </w:rPr>
        <w:t xml:space="preserve"> </w:t>
      </w:r>
      <w:r w:rsidRPr="0099549A">
        <w:rPr>
          <w:rFonts w:ascii="Arial" w:hAnsi="Arial" w:cs="Arial"/>
        </w:rPr>
        <w:t>Bundesvereinbarung an die Krankenkasse des Versicherten den in der</w:t>
      </w:r>
      <w:r w:rsidR="00E168ED" w:rsidRPr="0099549A">
        <w:rPr>
          <w:rFonts w:ascii="Arial" w:hAnsi="Arial" w:cs="Arial"/>
        </w:rPr>
        <w:t xml:space="preserve"> </w:t>
      </w:r>
      <w:r w:rsidRPr="0099549A">
        <w:rPr>
          <w:rFonts w:ascii="Arial" w:hAnsi="Arial" w:cs="Arial"/>
        </w:rPr>
        <w:t>Anlage 2 der Bundesvereinbarung beigefügten Vordruck des Leistungsnachweises ausgefüllt</w:t>
      </w:r>
      <w:r w:rsidR="00E168ED" w:rsidRPr="0099549A">
        <w:rPr>
          <w:rFonts w:ascii="Arial" w:hAnsi="Arial" w:cs="Arial"/>
        </w:rPr>
        <w:t xml:space="preserve"> </w:t>
      </w:r>
      <w:r w:rsidRPr="0099549A">
        <w:rPr>
          <w:rFonts w:ascii="Arial" w:hAnsi="Arial" w:cs="Arial"/>
        </w:rPr>
        <w:t>zu übermitteln.</w:t>
      </w:r>
      <w:r w:rsidR="003C5FFD" w:rsidRPr="0099549A">
        <w:rPr>
          <w:rFonts w:ascii="Arial" w:hAnsi="Arial" w:cs="Arial"/>
        </w:rPr>
        <w:t xml:space="preserve"> </w:t>
      </w:r>
    </w:p>
    <w:p w14:paraId="5582C163" w14:textId="77777777" w:rsidR="0099549A" w:rsidRDefault="0099549A" w:rsidP="00914FA2">
      <w:pPr>
        <w:pStyle w:val="Listenabsatz"/>
        <w:autoSpaceDE w:val="0"/>
        <w:autoSpaceDN w:val="0"/>
        <w:adjustRightInd w:val="0"/>
        <w:spacing w:after="0" w:line="240" w:lineRule="auto"/>
        <w:ind w:left="360"/>
        <w:jc w:val="both"/>
        <w:rPr>
          <w:rFonts w:ascii="Arial" w:hAnsi="Arial" w:cs="Arial"/>
        </w:rPr>
      </w:pPr>
    </w:p>
    <w:p w14:paraId="0A32D9C1" w14:textId="738E10E9" w:rsidR="0074022B" w:rsidRPr="0099549A" w:rsidRDefault="0074022B" w:rsidP="00914FA2">
      <w:pPr>
        <w:pStyle w:val="Listenabsatz"/>
        <w:numPr>
          <w:ilvl w:val="0"/>
          <w:numId w:val="9"/>
        </w:numPr>
        <w:autoSpaceDE w:val="0"/>
        <w:autoSpaceDN w:val="0"/>
        <w:adjustRightInd w:val="0"/>
        <w:spacing w:after="0" w:line="240" w:lineRule="auto"/>
        <w:jc w:val="both"/>
        <w:rPr>
          <w:rFonts w:ascii="Arial" w:hAnsi="Arial" w:cs="Arial"/>
        </w:rPr>
      </w:pPr>
      <w:r w:rsidRPr="0099549A">
        <w:rPr>
          <w:rFonts w:ascii="Arial" w:hAnsi="Arial" w:cs="Arial"/>
        </w:rPr>
        <w:t xml:space="preserve">Die Zahlung der monatlichen Bewohnerpauschale nach § 3 der Vergütungsvereinbarung ist unabhängig von den zu übermittelnden Leistungsnachweisen. </w:t>
      </w:r>
    </w:p>
    <w:p w14:paraId="5BD880F3" w14:textId="77777777" w:rsidR="004439F2" w:rsidRPr="00D439AC" w:rsidRDefault="004439F2" w:rsidP="0099549A">
      <w:pPr>
        <w:autoSpaceDE w:val="0"/>
        <w:autoSpaceDN w:val="0"/>
        <w:adjustRightInd w:val="0"/>
        <w:spacing w:after="0" w:line="240" w:lineRule="auto"/>
        <w:rPr>
          <w:rFonts w:ascii="Arial" w:hAnsi="Arial" w:cs="Arial"/>
        </w:rPr>
      </w:pPr>
    </w:p>
    <w:p w14:paraId="1BD7E131" w14:textId="77777777" w:rsidR="004439F2" w:rsidRPr="00D439AC" w:rsidRDefault="004439F2" w:rsidP="0099549A">
      <w:pPr>
        <w:autoSpaceDE w:val="0"/>
        <w:autoSpaceDN w:val="0"/>
        <w:adjustRightInd w:val="0"/>
        <w:spacing w:after="0" w:line="240" w:lineRule="auto"/>
        <w:rPr>
          <w:rFonts w:ascii="Arial" w:hAnsi="Arial" w:cs="Arial"/>
        </w:rPr>
      </w:pPr>
    </w:p>
    <w:p w14:paraId="43E6D264"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6</w:t>
      </w:r>
    </w:p>
    <w:p w14:paraId="09222C02"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Mitwirkung Datenerhebung</w:t>
      </w:r>
    </w:p>
    <w:p w14:paraId="7EFF0EDB" w14:textId="77777777" w:rsidR="004439F2" w:rsidRPr="00D439AC" w:rsidRDefault="004439F2" w:rsidP="00914FA2">
      <w:pPr>
        <w:autoSpaceDE w:val="0"/>
        <w:autoSpaceDN w:val="0"/>
        <w:adjustRightInd w:val="0"/>
        <w:spacing w:after="0" w:line="240" w:lineRule="auto"/>
        <w:jc w:val="both"/>
        <w:rPr>
          <w:rFonts w:ascii="Arial" w:hAnsi="Arial" w:cs="Arial"/>
        </w:rPr>
      </w:pPr>
    </w:p>
    <w:p w14:paraId="2D545E6F" w14:textId="76D2A77B" w:rsidR="006314C7" w:rsidRPr="00D439AC" w:rsidRDefault="006314C7" w:rsidP="00914FA2">
      <w:pPr>
        <w:autoSpaceDE w:val="0"/>
        <w:autoSpaceDN w:val="0"/>
        <w:adjustRightInd w:val="0"/>
        <w:spacing w:after="0" w:line="240" w:lineRule="auto"/>
        <w:jc w:val="both"/>
        <w:rPr>
          <w:rFonts w:ascii="Arial" w:hAnsi="Arial" w:cs="Arial"/>
        </w:rPr>
      </w:pPr>
      <w:r w:rsidRPr="00D439AC">
        <w:rPr>
          <w:rFonts w:ascii="Arial" w:hAnsi="Arial" w:cs="Arial"/>
        </w:rPr>
        <w:t>Aufgrund der Neueinführung der gesundheitlichen Versorgungsplanung für die letzte</w:t>
      </w:r>
      <w:r w:rsidR="0018165D">
        <w:rPr>
          <w:rFonts w:ascii="Arial" w:hAnsi="Arial" w:cs="Arial"/>
        </w:rPr>
        <w:t xml:space="preserve"> </w:t>
      </w:r>
      <w:r w:rsidRPr="00D439AC">
        <w:rPr>
          <w:rFonts w:ascii="Arial" w:hAnsi="Arial" w:cs="Arial"/>
        </w:rPr>
        <w:t>Lebensphase wurde in der Bundesvereinbarung für eine Übergangszeit eine pauschale</w:t>
      </w:r>
      <w:r w:rsidR="0018165D">
        <w:rPr>
          <w:rFonts w:ascii="Arial" w:hAnsi="Arial" w:cs="Arial"/>
        </w:rPr>
        <w:t xml:space="preserve"> </w:t>
      </w:r>
      <w:r w:rsidRPr="00D439AC">
        <w:rPr>
          <w:rFonts w:ascii="Arial" w:hAnsi="Arial" w:cs="Arial"/>
        </w:rPr>
        <w:t>Vergütungssystematik vorgesehen. Zur Weiterentwicklung und Überprüfung der</w:t>
      </w:r>
      <w:r w:rsidR="0018165D">
        <w:rPr>
          <w:rFonts w:ascii="Arial" w:hAnsi="Arial" w:cs="Arial"/>
        </w:rPr>
        <w:t xml:space="preserve"> </w:t>
      </w:r>
      <w:r w:rsidRPr="00D439AC">
        <w:rPr>
          <w:rFonts w:ascii="Arial" w:hAnsi="Arial" w:cs="Arial"/>
        </w:rPr>
        <w:t>Vergütungssystematik haben sich die Vereinbarungspartner der Bundesvereinbarung auf</w:t>
      </w:r>
      <w:r w:rsidR="0018165D">
        <w:rPr>
          <w:rFonts w:ascii="Arial" w:hAnsi="Arial" w:cs="Arial"/>
        </w:rPr>
        <w:t xml:space="preserve"> </w:t>
      </w:r>
      <w:r w:rsidRPr="00D439AC">
        <w:rPr>
          <w:rFonts w:ascii="Arial" w:hAnsi="Arial" w:cs="Arial"/>
        </w:rPr>
        <w:t>eine parallele Datenerhebung bei den teilnehmenden Einrichtungen durch ein externes</w:t>
      </w:r>
      <w:r w:rsidR="0018165D">
        <w:rPr>
          <w:rFonts w:ascii="Arial" w:hAnsi="Arial" w:cs="Arial"/>
        </w:rPr>
        <w:t xml:space="preserve"> </w:t>
      </w:r>
      <w:r w:rsidRPr="00D439AC">
        <w:rPr>
          <w:rFonts w:ascii="Arial" w:hAnsi="Arial" w:cs="Arial"/>
        </w:rPr>
        <w:t>Institut verständigt. Die Einrichtung ist verpflichtet, an der Erhebung nach § 16 der</w:t>
      </w:r>
      <w:r w:rsidR="00EE5281">
        <w:rPr>
          <w:rFonts w:ascii="Arial" w:hAnsi="Arial" w:cs="Arial"/>
        </w:rPr>
        <w:t xml:space="preserve"> </w:t>
      </w:r>
      <w:r w:rsidRPr="00D439AC">
        <w:rPr>
          <w:rFonts w:ascii="Arial" w:hAnsi="Arial" w:cs="Arial"/>
        </w:rPr>
        <w:t>Bundesvereinbarung mitzuwirken.</w:t>
      </w:r>
    </w:p>
    <w:p w14:paraId="18B78518" w14:textId="77777777" w:rsidR="004439F2" w:rsidRPr="00D439AC" w:rsidRDefault="004439F2" w:rsidP="0099549A">
      <w:pPr>
        <w:autoSpaceDE w:val="0"/>
        <w:autoSpaceDN w:val="0"/>
        <w:adjustRightInd w:val="0"/>
        <w:spacing w:after="0" w:line="240" w:lineRule="auto"/>
        <w:rPr>
          <w:rFonts w:ascii="Arial" w:hAnsi="Arial" w:cs="Arial"/>
          <w:b/>
          <w:bCs/>
        </w:rPr>
      </w:pPr>
    </w:p>
    <w:p w14:paraId="5379A91B" w14:textId="77777777" w:rsidR="004439F2" w:rsidRPr="00D439AC" w:rsidRDefault="004439F2" w:rsidP="0099549A">
      <w:pPr>
        <w:autoSpaceDE w:val="0"/>
        <w:autoSpaceDN w:val="0"/>
        <w:adjustRightInd w:val="0"/>
        <w:spacing w:after="0" w:line="240" w:lineRule="auto"/>
        <w:rPr>
          <w:rFonts w:ascii="Arial" w:hAnsi="Arial" w:cs="Arial"/>
          <w:b/>
          <w:bCs/>
        </w:rPr>
      </w:pPr>
    </w:p>
    <w:p w14:paraId="7D596445"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7</w:t>
      </w:r>
    </w:p>
    <w:p w14:paraId="6968A7BF"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Abrechnung</w:t>
      </w:r>
    </w:p>
    <w:p w14:paraId="6EF82DD0" w14:textId="77777777" w:rsidR="004439F2" w:rsidRPr="00D439AC" w:rsidRDefault="004439F2" w:rsidP="0099549A">
      <w:pPr>
        <w:autoSpaceDE w:val="0"/>
        <w:autoSpaceDN w:val="0"/>
        <w:adjustRightInd w:val="0"/>
        <w:spacing w:after="0" w:line="240" w:lineRule="auto"/>
        <w:rPr>
          <w:rFonts w:ascii="Arial" w:hAnsi="Arial" w:cs="Arial"/>
        </w:rPr>
      </w:pPr>
    </w:p>
    <w:p w14:paraId="42028630" w14:textId="53F2A2C0" w:rsidR="006314C7" w:rsidRPr="0099549A"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99549A">
        <w:rPr>
          <w:rFonts w:ascii="Arial" w:hAnsi="Arial" w:cs="Arial"/>
        </w:rPr>
        <w:t>Für die Abrechnung gilt § 17 der Bundesvereinbarung.</w:t>
      </w:r>
      <w:r w:rsidR="0018165D" w:rsidRPr="0099549A">
        <w:rPr>
          <w:rFonts w:ascii="Arial" w:hAnsi="Arial" w:cs="Arial"/>
        </w:rPr>
        <w:t xml:space="preserve"> </w:t>
      </w:r>
    </w:p>
    <w:p w14:paraId="75E2C291" w14:textId="77777777" w:rsidR="004439F2" w:rsidRPr="00D439AC" w:rsidRDefault="004439F2" w:rsidP="00914FA2">
      <w:pPr>
        <w:autoSpaceDE w:val="0"/>
        <w:autoSpaceDN w:val="0"/>
        <w:adjustRightInd w:val="0"/>
        <w:spacing w:after="0" w:line="240" w:lineRule="auto"/>
        <w:jc w:val="both"/>
        <w:rPr>
          <w:rFonts w:ascii="Arial" w:hAnsi="Arial" w:cs="Arial"/>
        </w:rPr>
      </w:pPr>
    </w:p>
    <w:p w14:paraId="50B5BB36" w14:textId="15C1D3CA" w:rsidR="006314C7" w:rsidRPr="0099549A"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99549A">
        <w:rPr>
          <w:rFonts w:ascii="Arial" w:hAnsi="Arial" w:cs="Arial"/>
        </w:rPr>
        <w:t>Die Rechnungslegung erfolgt versichertenbezogen und grundsätzlich monatlich. Sie ist</w:t>
      </w:r>
      <w:r w:rsidR="0018165D" w:rsidRPr="0099549A">
        <w:rPr>
          <w:rFonts w:ascii="Arial" w:hAnsi="Arial" w:cs="Arial"/>
        </w:rPr>
        <w:t xml:space="preserve"> </w:t>
      </w:r>
      <w:r w:rsidRPr="0099549A">
        <w:rPr>
          <w:rFonts w:ascii="Arial" w:hAnsi="Arial" w:cs="Arial"/>
        </w:rPr>
        <w:t>bei den von den Krankenkassen benannten Daten- und Papierannahmestellen einzureichen.</w:t>
      </w:r>
      <w:r w:rsidR="00045F3F" w:rsidRPr="0099549A">
        <w:rPr>
          <w:rFonts w:ascii="Arial" w:hAnsi="Arial" w:cs="Arial"/>
        </w:rPr>
        <w:t xml:space="preserve"> Die Krankenkassen sind zur Rechnungsbegleichung nur verpflichtet, sofern eine versicherungs-, leistungs- und vertragsrechtliche Anspruchsberechtigung gegeben ist.</w:t>
      </w:r>
    </w:p>
    <w:p w14:paraId="66DBEADF" w14:textId="77777777" w:rsidR="004439F2" w:rsidRPr="00D439AC" w:rsidRDefault="004439F2" w:rsidP="00914FA2">
      <w:pPr>
        <w:autoSpaceDE w:val="0"/>
        <w:autoSpaceDN w:val="0"/>
        <w:adjustRightInd w:val="0"/>
        <w:spacing w:after="0" w:line="240" w:lineRule="auto"/>
        <w:jc w:val="both"/>
        <w:rPr>
          <w:rFonts w:ascii="Arial" w:hAnsi="Arial" w:cs="Arial"/>
        </w:rPr>
      </w:pPr>
    </w:p>
    <w:p w14:paraId="1DCE4834" w14:textId="21DD1072" w:rsidR="006314C7" w:rsidRPr="0099549A"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99549A">
        <w:rPr>
          <w:rFonts w:ascii="Arial" w:hAnsi="Arial" w:cs="Arial"/>
        </w:rPr>
        <w:t>Ab 01.01.2020 soll die Abrechnung maschinell erfolgen. Davon abweichende Übergangsregelungen</w:t>
      </w:r>
      <w:r w:rsidR="004439F2" w:rsidRPr="0099549A">
        <w:rPr>
          <w:rFonts w:ascii="Arial" w:hAnsi="Arial" w:cs="Arial"/>
        </w:rPr>
        <w:t xml:space="preserve"> </w:t>
      </w:r>
      <w:r w:rsidRPr="0099549A">
        <w:rPr>
          <w:rFonts w:ascii="Arial" w:hAnsi="Arial" w:cs="Arial"/>
        </w:rPr>
        <w:t>sind längstens bis 31.12.2021 möglich.</w:t>
      </w:r>
    </w:p>
    <w:p w14:paraId="0DB4A88B" w14:textId="77777777" w:rsidR="004439F2" w:rsidRPr="00D439AC" w:rsidRDefault="004439F2" w:rsidP="00914FA2">
      <w:pPr>
        <w:autoSpaceDE w:val="0"/>
        <w:autoSpaceDN w:val="0"/>
        <w:adjustRightInd w:val="0"/>
        <w:spacing w:after="0" w:line="240" w:lineRule="auto"/>
        <w:jc w:val="both"/>
        <w:rPr>
          <w:rFonts w:ascii="Arial" w:hAnsi="Arial" w:cs="Arial"/>
        </w:rPr>
      </w:pPr>
    </w:p>
    <w:p w14:paraId="66B29211" w14:textId="21CD7AA9" w:rsidR="006314C7" w:rsidRPr="0099549A"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99549A">
        <w:rPr>
          <w:rFonts w:ascii="Arial" w:hAnsi="Arial" w:cs="Arial"/>
        </w:rPr>
        <w:t>Die Rechnung muss folgende Mindestangaben enthalten:</w:t>
      </w:r>
    </w:p>
    <w:p w14:paraId="6B9A9181"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Name des Versicherten</w:t>
      </w:r>
      <w:r w:rsidR="00D439AC">
        <w:rPr>
          <w:rFonts w:ascii="Arial" w:hAnsi="Arial" w:cs="Arial"/>
        </w:rPr>
        <w:t>:</w:t>
      </w:r>
    </w:p>
    <w:p w14:paraId="23CD0151"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Vorname</w:t>
      </w:r>
      <w:r w:rsidR="00D439AC">
        <w:rPr>
          <w:rFonts w:ascii="Arial" w:hAnsi="Arial" w:cs="Arial"/>
        </w:rPr>
        <w:t>:</w:t>
      </w:r>
    </w:p>
    <w:p w14:paraId="0AB85938"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Geburtsdatum</w:t>
      </w:r>
      <w:r w:rsidR="00D439AC">
        <w:rPr>
          <w:rFonts w:ascii="Arial" w:hAnsi="Arial" w:cs="Arial"/>
        </w:rPr>
        <w:t>:</w:t>
      </w:r>
    </w:p>
    <w:p w14:paraId="5D43762F"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Rechnungsdatum</w:t>
      </w:r>
      <w:r w:rsidR="00D439AC">
        <w:rPr>
          <w:rFonts w:ascii="Arial" w:hAnsi="Arial" w:cs="Arial"/>
        </w:rPr>
        <w:t>:</w:t>
      </w:r>
    </w:p>
    <w:p w14:paraId="0019D5CD" w14:textId="45737191"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Angabe der Rechtsgrundlage</w:t>
      </w:r>
      <w:r w:rsidR="00306CDD" w:rsidRPr="00D439AC">
        <w:rPr>
          <w:rFonts w:ascii="Arial" w:hAnsi="Arial" w:cs="Arial"/>
        </w:rPr>
        <w:t xml:space="preserve"> und Leistungsbezeichnung</w:t>
      </w:r>
      <w:r w:rsidRPr="00D439AC">
        <w:rPr>
          <w:rFonts w:ascii="Arial" w:hAnsi="Arial" w:cs="Arial"/>
        </w:rPr>
        <w:t xml:space="preserve">: </w:t>
      </w:r>
      <w:r w:rsidR="00306CDD" w:rsidRPr="00D439AC">
        <w:rPr>
          <w:rFonts w:ascii="Arial" w:hAnsi="Arial" w:cs="Arial"/>
        </w:rPr>
        <w:t xml:space="preserve">Gesundheitliche Versorgungsplanung </w:t>
      </w:r>
      <w:r w:rsidR="00687CC3">
        <w:rPr>
          <w:rFonts w:ascii="Arial" w:hAnsi="Arial" w:cs="Arial"/>
        </w:rPr>
        <w:t xml:space="preserve">für die letzte Lebensphase nach </w:t>
      </w:r>
      <w:r w:rsidRPr="00D439AC">
        <w:rPr>
          <w:rFonts w:ascii="Arial" w:hAnsi="Arial" w:cs="Arial"/>
        </w:rPr>
        <w:t>§ 132g</w:t>
      </w:r>
      <w:r w:rsidR="00306CDD" w:rsidRPr="00D439AC">
        <w:rPr>
          <w:rFonts w:ascii="Arial" w:hAnsi="Arial" w:cs="Arial"/>
        </w:rPr>
        <w:t xml:space="preserve"> </w:t>
      </w:r>
      <w:r w:rsidRPr="00D439AC">
        <w:rPr>
          <w:rFonts w:ascii="Arial" w:hAnsi="Arial" w:cs="Arial"/>
        </w:rPr>
        <w:t xml:space="preserve">SGB </w:t>
      </w:r>
      <w:r w:rsidR="00306CDD" w:rsidRPr="00D439AC">
        <w:rPr>
          <w:rFonts w:ascii="Arial" w:hAnsi="Arial" w:cs="Arial"/>
        </w:rPr>
        <w:t>V</w:t>
      </w:r>
    </w:p>
    <w:p w14:paraId="7A2BBC16"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Zeitraum der Leistungsabrechnung:</w:t>
      </w:r>
    </w:p>
    <w:p w14:paraId="7ADB950C"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Rechnungsbetrag:</w:t>
      </w:r>
    </w:p>
    <w:p w14:paraId="54F1DAFB"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Rechnungsnummer:</w:t>
      </w:r>
    </w:p>
    <w:p w14:paraId="5D6A9F21"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Institutionskennzeichen:</w:t>
      </w:r>
    </w:p>
    <w:p w14:paraId="5E67ADEC" w14:textId="77777777"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KV-Nr. des Versicherten:</w:t>
      </w:r>
    </w:p>
    <w:p w14:paraId="4A881704" w14:textId="77777777" w:rsidR="00306CDD" w:rsidRPr="00D439AC" w:rsidRDefault="00306CDD" w:rsidP="00914FA2">
      <w:pPr>
        <w:pStyle w:val="Listenabsatz"/>
        <w:numPr>
          <w:ilvl w:val="0"/>
          <w:numId w:val="2"/>
        </w:numPr>
        <w:autoSpaceDE w:val="0"/>
        <w:autoSpaceDN w:val="0"/>
        <w:adjustRightInd w:val="0"/>
        <w:spacing w:after="0" w:line="240" w:lineRule="auto"/>
        <w:jc w:val="both"/>
        <w:rPr>
          <w:rFonts w:ascii="Arial" w:hAnsi="Arial" w:cs="Arial"/>
        </w:rPr>
      </w:pPr>
      <w:r w:rsidRPr="00D439AC">
        <w:rPr>
          <w:rFonts w:ascii="Arial" w:hAnsi="Arial" w:cs="Arial"/>
        </w:rPr>
        <w:t>AT/CK:</w:t>
      </w:r>
    </w:p>
    <w:p w14:paraId="61E7DDF3" w14:textId="4F82409C" w:rsidR="006314C7" w:rsidRPr="00D439AC" w:rsidRDefault="006314C7" w:rsidP="00914FA2">
      <w:pPr>
        <w:pStyle w:val="Listenabsatz"/>
        <w:numPr>
          <w:ilvl w:val="0"/>
          <w:numId w:val="2"/>
        </w:numPr>
        <w:autoSpaceDE w:val="0"/>
        <w:autoSpaceDN w:val="0"/>
        <w:adjustRightInd w:val="0"/>
        <w:spacing w:after="0" w:line="240" w:lineRule="auto"/>
        <w:jc w:val="both"/>
        <w:rPr>
          <w:rFonts w:ascii="Arial" w:hAnsi="Arial" w:cs="Arial"/>
        </w:rPr>
      </w:pPr>
      <w:bookmarkStart w:id="2" w:name="_Hlk534819350"/>
      <w:r w:rsidRPr="00D439AC">
        <w:rPr>
          <w:rFonts w:ascii="Arial" w:hAnsi="Arial" w:cs="Arial"/>
        </w:rPr>
        <w:t>Abrechnungspositionsnummer:</w:t>
      </w:r>
    </w:p>
    <w:bookmarkEnd w:id="2"/>
    <w:p w14:paraId="173AA9E4" w14:textId="77777777" w:rsidR="004439F2" w:rsidRPr="00D439AC" w:rsidRDefault="004439F2" w:rsidP="00914FA2">
      <w:pPr>
        <w:autoSpaceDE w:val="0"/>
        <w:autoSpaceDN w:val="0"/>
        <w:adjustRightInd w:val="0"/>
        <w:spacing w:after="0" w:line="240" w:lineRule="auto"/>
        <w:jc w:val="both"/>
        <w:rPr>
          <w:rFonts w:ascii="Arial" w:hAnsi="Arial" w:cs="Arial"/>
        </w:rPr>
      </w:pPr>
    </w:p>
    <w:p w14:paraId="2DB86688" w14:textId="0889F7A1" w:rsidR="006314C7" w:rsidRPr="00D439AC"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D439AC">
        <w:rPr>
          <w:rFonts w:ascii="Arial" w:hAnsi="Arial" w:cs="Arial"/>
        </w:rPr>
        <w:t>Überträgt der</w:t>
      </w:r>
      <w:r w:rsidR="006C20E6">
        <w:rPr>
          <w:rFonts w:ascii="Arial" w:hAnsi="Arial" w:cs="Arial"/>
        </w:rPr>
        <w:t xml:space="preserve"> </w:t>
      </w:r>
      <w:r w:rsidR="006C20E6" w:rsidRPr="006C20E6">
        <w:rPr>
          <w:rFonts w:ascii="Arial" w:hAnsi="Arial" w:cs="Arial"/>
        </w:rPr>
        <w:t>Einrichtungst</w:t>
      </w:r>
      <w:r w:rsidRPr="00D439AC">
        <w:rPr>
          <w:rFonts w:ascii="Arial" w:hAnsi="Arial" w:cs="Arial"/>
        </w:rPr>
        <w:t>räger die Abrechnung einer Abrechnungsstelle, so hat er die Krankenkassen</w:t>
      </w:r>
      <w:r w:rsidR="004439F2" w:rsidRPr="00D439AC">
        <w:rPr>
          <w:rFonts w:ascii="Arial" w:hAnsi="Arial" w:cs="Arial"/>
        </w:rPr>
        <w:t xml:space="preserve"> </w:t>
      </w:r>
      <w:r w:rsidRPr="00D439AC">
        <w:rPr>
          <w:rFonts w:ascii="Arial" w:hAnsi="Arial" w:cs="Arial"/>
        </w:rPr>
        <w:t>unverzüglich schriftlich zu informieren. Es sind der Beginn und das Ende der</w:t>
      </w:r>
      <w:r w:rsidR="0018165D">
        <w:rPr>
          <w:rFonts w:ascii="Arial" w:hAnsi="Arial" w:cs="Arial"/>
        </w:rPr>
        <w:t xml:space="preserve"> </w:t>
      </w:r>
      <w:r w:rsidRPr="00D439AC">
        <w:rPr>
          <w:rFonts w:ascii="Arial" w:hAnsi="Arial" w:cs="Arial"/>
        </w:rPr>
        <w:t>Abrechnung sowie der Name der beauftragten Abrechnungsstelle mitzuteilen. Außerdem ist</w:t>
      </w:r>
      <w:r w:rsidR="0018165D">
        <w:rPr>
          <w:rFonts w:ascii="Arial" w:hAnsi="Arial" w:cs="Arial"/>
        </w:rPr>
        <w:t xml:space="preserve"> </w:t>
      </w:r>
      <w:r w:rsidRPr="00D439AC">
        <w:rPr>
          <w:rFonts w:ascii="Arial" w:hAnsi="Arial" w:cs="Arial"/>
        </w:rPr>
        <w:t xml:space="preserve">eine Erklärung des </w:t>
      </w:r>
      <w:r w:rsidR="004F4C38" w:rsidRPr="004F4C38">
        <w:rPr>
          <w:rFonts w:ascii="Arial" w:hAnsi="Arial" w:cs="Arial"/>
        </w:rPr>
        <w:t>Einrichtungst</w:t>
      </w:r>
      <w:r w:rsidRPr="00D439AC">
        <w:rPr>
          <w:rFonts w:ascii="Arial" w:hAnsi="Arial" w:cs="Arial"/>
        </w:rPr>
        <w:t>rägers beizufügen, dass die Zahlungen an die beauftragte</w:t>
      </w:r>
      <w:r w:rsidR="0018165D">
        <w:rPr>
          <w:rFonts w:ascii="Arial" w:hAnsi="Arial" w:cs="Arial"/>
        </w:rPr>
        <w:t xml:space="preserve"> </w:t>
      </w:r>
      <w:r w:rsidRPr="00D439AC">
        <w:rPr>
          <w:rFonts w:ascii="Arial" w:hAnsi="Arial" w:cs="Arial"/>
        </w:rPr>
        <w:t xml:space="preserve">Abrechnungsstelle mit schuldbefreiender Wirkung erfolgen. Der </w:t>
      </w:r>
      <w:r w:rsidR="004F4C38" w:rsidRPr="004F4C38">
        <w:rPr>
          <w:rFonts w:ascii="Arial" w:hAnsi="Arial" w:cs="Arial"/>
        </w:rPr>
        <w:t>Einrichtungst</w:t>
      </w:r>
      <w:r w:rsidRPr="00D439AC">
        <w:rPr>
          <w:rFonts w:ascii="Arial" w:hAnsi="Arial" w:cs="Arial"/>
        </w:rPr>
        <w:t>räger ist verpflichtet dafür</w:t>
      </w:r>
      <w:r w:rsidR="00EA305B">
        <w:rPr>
          <w:rFonts w:ascii="Arial" w:hAnsi="Arial" w:cs="Arial"/>
        </w:rPr>
        <w:t xml:space="preserve"> </w:t>
      </w:r>
      <w:r w:rsidRPr="00D439AC">
        <w:rPr>
          <w:rFonts w:ascii="Arial" w:hAnsi="Arial" w:cs="Arial"/>
        </w:rPr>
        <w:t>zu sorgen, das</w:t>
      </w:r>
      <w:r w:rsidR="00D439AC">
        <w:rPr>
          <w:rFonts w:ascii="Arial" w:hAnsi="Arial" w:cs="Arial"/>
        </w:rPr>
        <w:t>s mit dem den Krankenkassen mit</w:t>
      </w:r>
      <w:r w:rsidRPr="00D439AC">
        <w:rPr>
          <w:rFonts w:ascii="Arial" w:hAnsi="Arial" w:cs="Arial"/>
        </w:rPr>
        <w:t xml:space="preserve">geteilten Ende </w:t>
      </w:r>
      <w:r w:rsidRPr="00D439AC">
        <w:rPr>
          <w:rFonts w:ascii="Arial" w:hAnsi="Arial" w:cs="Arial"/>
        </w:rPr>
        <w:lastRenderedPageBreak/>
        <w:t>der Abrechnung keine</w:t>
      </w:r>
      <w:r w:rsidR="00EA305B">
        <w:rPr>
          <w:rFonts w:ascii="Arial" w:hAnsi="Arial" w:cs="Arial"/>
        </w:rPr>
        <w:t xml:space="preserve"> </w:t>
      </w:r>
      <w:r w:rsidRPr="00D439AC">
        <w:rPr>
          <w:rFonts w:ascii="Arial" w:hAnsi="Arial" w:cs="Arial"/>
        </w:rPr>
        <w:t>diesen Zeitpunkt überschreitende Inkasso-Vollmacht oder Abtretungserklärung mehr besteht.</w:t>
      </w:r>
      <w:r w:rsidR="00EA305B">
        <w:rPr>
          <w:rFonts w:ascii="Arial" w:hAnsi="Arial" w:cs="Arial"/>
        </w:rPr>
        <w:t xml:space="preserve"> </w:t>
      </w:r>
      <w:r w:rsidRPr="00D439AC">
        <w:rPr>
          <w:rFonts w:ascii="Arial" w:hAnsi="Arial" w:cs="Arial"/>
        </w:rPr>
        <w:t>Das Ende der Abrechnung ist den Krankenkassen schriftlich durch die Abrechnungsstelle</w:t>
      </w:r>
      <w:r w:rsidR="00EA305B">
        <w:rPr>
          <w:rFonts w:ascii="Arial" w:hAnsi="Arial" w:cs="Arial"/>
        </w:rPr>
        <w:t xml:space="preserve"> </w:t>
      </w:r>
      <w:r w:rsidRPr="00D439AC">
        <w:rPr>
          <w:rFonts w:ascii="Arial" w:hAnsi="Arial" w:cs="Arial"/>
        </w:rPr>
        <w:t>oder den sonstigen Forderungsinhaber zu bestätigen.</w:t>
      </w:r>
    </w:p>
    <w:p w14:paraId="16422CC7" w14:textId="77777777" w:rsidR="004439F2" w:rsidRPr="00D439AC" w:rsidRDefault="004439F2" w:rsidP="00914FA2">
      <w:pPr>
        <w:autoSpaceDE w:val="0"/>
        <w:autoSpaceDN w:val="0"/>
        <w:adjustRightInd w:val="0"/>
        <w:spacing w:after="0" w:line="240" w:lineRule="auto"/>
        <w:jc w:val="both"/>
        <w:rPr>
          <w:rFonts w:ascii="Arial" w:hAnsi="Arial" w:cs="Arial"/>
        </w:rPr>
      </w:pPr>
    </w:p>
    <w:p w14:paraId="508AC3EA" w14:textId="27E07E78" w:rsidR="006314C7" w:rsidRPr="00D439AC"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D439AC">
        <w:rPr>
          <w:rFonts w:ascii="Arial" w:hAnsi="Arial" w:cs="Arial"/>
        </w:rPr>
        <w:t>Sofern die Rechnungslegung einer Abrechnungsstelle übertragen werden soll, ist der</w:t>
      </w:r>
      <w:r w:rsidR="0018165D">
        <w:rPr>
          <w:rFonts w:ascii="Arial" w:hAnsi="Arial" w:cs="Arial"/>
        </w:rPr>
        <w:t xml:space="preserve"> </w:t>
      </w:r>
      <w:r w:rsidRPr="00D439AC">
        <w:rPr>
          <w:rFonts w:ascii="Arial" w:hAnsi="Arial" w:cs="Arial"/>
        </w:rPr>
        <w:t>Auftragnehmer unter besonderer Berücksichtigung der Eignung der datenschutzrechtlichen</w:t>
      </w:r>
      <w:r w:rsidR="0018165D">
        <w:rPr>
          <w:rFonts w:ascii="Arial" w:hAnsi="Arial" w:cs="Arial"/>
        </w:rPr>
        <w:t xml:space="preserve"> </w:t>
      </w:r>
      <w:r w:rsidRPr="00D439AC">
        <w:rPr>
          <w:rFonts w:ascii="Arial" w:hAnsi="Arial" w:cs="Arial"/>
        </w:rPr>
        <w:t>Geeignetheit sowie der von ihm getroffenen technischen und organisatorischen Maßnahmen</w:t>
      </w:r>
      <w:r w:rsidR="0018165D">
        <w:rPr>
          <w:rFonts w:ascii="Arial" w:hAnsi="Arial" w:cs="Arial"/>
        </w:rPr>
        <w:t xml:space="preserve"> </w:t>
      </w:r>
      <w:r w:rsidRPr="00D439AC">
        <w:rPr>
          <w:rFonts w:ascii="Arial" w:hAnsi="Arial" w:cs="Arial"/>
        </w:rPr>
        <w:t xml:space="preserve">zum Datenschutz und zur Datensicherheit durch den </w:t>
      </w:r>
      <w:r w:rsidR="004F4C38" w:rsidRPr="004F4C38">
        <w:rPr>
          <w:rFonts w:ascii="Arial" w:hAnsi="Arial" w:cs="Arial"/>
        </w:rPr>
        <w:t>Einrichtungst</w:t>
      </w:r>
      <w:r w:rsidRPr="00D439AC">
        <w:rPr>
          <w:rFonts w:ascii="Arial" w:hAnsi="Arial" w:cs="Arial"/>
        </w:rPr>
        <w:t>räger auszuwählen.</w:t>
      </w:r>
      <w:r w:rsidR="0018165D">
        <w:rPr>
          <w:rFonts w:ascii="Arial" w:hAnsi="Arial" w:cs="Arial"/>
        </w:rPr>
        <w:t xml:space="preserve"> </w:t>
      </w:r>
    </w:p>
    <w:p w14:paraId="768AB7F4" w14:textId="77777777" w:rsidR="004439F2" w:rsidRPr="00D439AC" w:rsidRDefault="004439F2" w:rsidP="00914FA2">
      <w:pPr>
        <w:pStyle w:val="Listenabsatz"/>
        <w:autoSpaceDE w:val="0"/>
        <w:autoSpaceDN w:val="0"/>
        <w:adjustRightInd w:val="0"/>
        <w:spacing w:after="0" w:line="240" w:lineRule="auto"/>
        <w:ind w:left="360"/>
        <w:jc w:val="both"/>
        <w:rPr>
          <w:rFonts w:ascii="Arial" w:hAnsi="Arial" w:cs="Arial"/>
        </w:rPr>
      </w:pPr>
    </w:p>
    <w:p w14:paraId="42C00493" w14:textId="0379F2F7" w:rsidR="006314C7" w:rsidRPr="00D439AC"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D439AC">
        <w:rPr>
          <w:rFonts w:ascii="Arial" w:hAnsi="Arial" w:cs="Arial"/>
        </w:rPr>
        <w:t>Ist der Leistungsberechtigte nur für einen Teil des Monats in der Einrichtung (</w:t>
      </w:r>
      <w:r w:rsidR="00540AF1" w:rsidRPr="00D439AC">
        <w:rPr>
          <w:rFonts w:ascii="Arial" w:hAnsi="Arial" w:cs="Arial"/>
        </w:rPr>
        <w:t>z.</w:t>
      </w:r>
      <w:r w:rsidR="00B774D7" w:rsidRPr="00D439AC">
        <w:rPr>
          <w:rFonts w:ascii="Arial" w:hAnsi="Arial" w:cs="Arial"/>
        </w:rPr>
        <w:t xml:space="preserve"> </w:t>
      </w:r>
      <w:r w:rsidR="00540AF1" w:rsidRPr="00D439AC">
        <w:rPr>
          <w:rFonts w:ascii="Arial" w:hAnsi="Arial" w:cs="Arial"/>
        </w:rPr>
        <w:t xml:space="preserve">B. </w:t>
      </w:r>
      <w:r w:rsidRPr="00D439AC">
        <w:rPr>
          <w:rFonts w:ascii="Arial" w:hAnsi="Arial" w:cs="Arial"/>
        </w:rPr>
        <w:t>Einzug,</w:t>
      </w:r>
      <w:r w:rsidR="00B774D7" w:rsidRPr="00D439AC">
        <w:rPr>
          <w:rFonts w:ascii="Arial" w:hAnsi="Arial" w:cs="Arial"/>
        </w:rPr>
        <w:t xml:space="preserve"> </w:t>
      </w:r>
      <w:r w:rsidRPr="00D439AC">
        <w:rPr>
          <w:rFonts w:ascii="Arial" w:hAnsi="Arial" w:cs="Arial"/>
        </w:rPr>
        <w:t>Umzug</w:t>
      </w:r>
      <w:r w:rsidR="00B1562D" w:rsidRPr="00D439AC">
        <w:rPr>
          <w:rFonts w:ascii="Arial" w:hAnsi="Arial" w:cs="Arial"/>
        </w:rPr>
        <w:t>, Aus</w:t>
      </w:r>
      <w:r w:rsidR="00540AF1" w:rsidRPr="00D439AC">
        <w:rPr>
          <w:rFonts w:ascii="Arial" w:hAnsi="Arial" w:cs="Arial"/>
        </w:rPr>
        <w:t>zug</w:t>
      </w:r>
      <w:r w:rsidRPr="00D439AC">
        <w:rPr>
          <w:rFonts w:ascii="Arial" w:hAnsi="Arial" w:cs="Arial"/>
        </w:rPr>
        <w:t>,</w:t>
      </w:r>
      <w:r w:rsidR="00B774D7" w:rsidRPr="00D439AC">
        <w:rPr>
          <w:rFonts w:ascii="Arial" w:hAnsi="Arial" w:cs="Arial"/>
        </w:rPr>
        <w:t xml:space="preserve"> Rehabilitation</w:t>
      </w:r>
      <w:r w:rsidR="00687CC3">
        <w:rPr>
          <w:rFonts w:ascii="Arial" w:hAnsi="Arial" w:cs="Arial"/>
        </w:rPr>
        <w:t>s</w:t>
      </w:r>
      <w:r w:rsidR="00B774D7" w:rsidRPr="00D439AC">
        <w:rPr>
          <w:rFonts w:ascii="Arial" w:hAnsi="Arial" w:cs="Arial"/>
        </w:rPr>
        <w:t>- und</w:t>
      </w:r>
      <w:r w:rsidRPr="00D439AC">
        <w:rPr>
          <w:rFonts w:ascii="Arial" w:hAnsi="Arial" w:cs="Arial"/>
        </w:rPr>
        <w:t xml:space="preserve"> </w:t>
      </w:r>
      <w:r w:rsidR="00B774D7" w:rsidRPr="00D439AC">
        <w:rPr>
          <w:rFonts w:ascii="Arial" w:hAnsi="Arial" w:cs="Arial"/>
        </w:rPr>
        <w:t>Krankenhausaufenthalt, Tod</w:t>
      </w:r>
      <w:r w:rsidRPr="00D439AC">
        <w:rPr>
          <w:rFonts w:ascii="Arial" w:hAnsi="Arial" w:cs="Arial"/>
        </w:rPr>
        <w:t>) wird die volle Pauschale für diesen Monat bezahlt.</w:t>
      </w:r>
    </w:p>
    <w:p w14:paraId="5B7C5BD5" w14:textId="77777777" w:rsidR="004439F2" w:rsidRPr="00D439AC" w:rsidRDefault="004439F2" w:rsidP="00914FA2">
      <w:pPr>
        <w:pStyle w:val="Listenabsatz"/>
        <w:autoSpaceDE w:val="0"/>
        <w:autoSpaceDN w:val="0"/>
        <w:adjustRightInd w:val="0"/>
        <w:spacing w:after="0" w:line="240" w:lineRule="auto"/>
        <w:ind w:left="360"/>
        <w:jc w:val="both"/>
        <w:rPr>
          <w:rFonts w:ascii="Arial" w:hAnsi="Arial" w:cs="Arial"/>
        </w:rPr>
      </w:pPr>
    </w:p>
    <w:p w14:paraId="4CDBF1D0" w14:textId="28100E3F" w:rsidR="004439F2"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D439AC">
        <w:rPr>
          <w:rFonts w:ascii="Arial" w:hAnsi="Arial" w:cs="Arial"/>
        </w:rPr>
        <w:t>Bei einem Wechsel der Einrichtung im Laufe des Monats</w:t>
      </w:r>
      <w:r w:rsidR="002B2144" w:rsidRPr="00D439AC">
        <w:rPr>
          <w:rFonts w:ascii="Arial" w:hAnsi="Arial" w:cs="Arial"/>
        </w:rPr>
        <w:t xml:space="preserve"> (Umzug)</w:t>
      </w:r>
      <w:r w:rsidRPr="00D439AC">
        <w:rPr>
          <w:rFonts w:ascii="Arial" w:hAnsi="Arial" w:cs="Arial"/>
        </w:rPr>
        <w:t xml:space="preserve"> kann nur die Einrichtung, die der Leistungsberechtigte verlässt, die Pauschale abrechnen.</w:t>
      </w:r>
      <w:r w:rsidR="00B774D7" w:rsidRPr="00D439AC">
        <w:rPr>
          <w:rFonts w:ascii="Arial" w:hAnsi="Arial" w:cs="Arial"/>
        </w:rPr>
        <w:t xml:space="preserve"> </w:t>
      </w:r>
      <w:r w:rsidR="00EB5A49" w:rsidRPr="00D439AC">
        <w:rPr>
          <w:rFonts w:ascii="Arial" w:hAnsi="Arial" w:cs="Arial"/>
        </w:rPr>
        <w:t>Diese kann für den betreffenden Monat die volle Pauschale abrechnen.</w:t>
      </w:r>
    </w:p>
    <w:p w14:paraId="487EB9D5" w14:textId="77777777" w:rsidR="0018165D" w:rsidRPr="00D439AC" w:rsidRDefault="0018165D" w:rsidP="00914FA2">
      <w:pPr>
        <w:pStyle w:val="Listenabsatz"/>
        <w:autoSpaceDE w:val="0"/>
        <w:autoSpaceDN w:val="0"/>
        <w:adjustRightInd w:val="0"/>
        <w:spacing w:after="0" w:line="240" w:lineRule="auto"/>
        <w:ind w:left="360"/>
        <w:jc w:val="both"/>
        <w:rPr>
          <w:rFonts w:ascii="Arial" w:hAnsi="Arial" w:cs="Arial"/>
        </w:rPr>
      </w:pPr>
    </w:p>
    <w:p w14:paraId="352BE0CA" w14:textId="385B27B0" w:rsidR="006314C7" w:rsidRPr="00D439AC" w:rsidRDefault="006314C7" w:rsidP="00914FA2">
      <w:pPr>
        <w:pStyle w:val="Listenabsatz"/>
        <w:numPr>
          <w:ilvl w:val="0"/>
          <w:numId w:val="11"/>
        </w:numPr>
        <w:autoSpaceDE w:val="0"/>
        <w:autoSpaceDN w:val="0"/>
        <w:adjustRightInd w:val="0"/>
        <w:spacing w:after="0" w:line="240" w:lineRule="auto"/>
        <w:ind w:left="360"/>
        <w:jc w:val="both"/>
        <w:rPr>
          <w:rFonts w:ascii="Arial" w:hAnsi="Arial" w:cs="Arial"/>
        </w:rPr>
      </w:pPr>
      <w:r w:rsidRPr="00D439AC">
        <w:rPr>
          <w:rFonts w:ascii="Arial" w:hAnsi="Arial" w:cs="Arial"/>
        </w:rPr>
        <w:t>Die Bezahlung der Rechnung erfolgt innerhalb von 21 Kalendertagen nach</w:t>
      </w:r>
      <w:r w:rsidR="0018165D">
        <w:rPr>
          <w:rFonts w:ascii="Arial" w:hAnsi="Arial" w:cs="Arial"/>
        </w:rPr>
        <w:t xml:space="preserve"> </w:t>
      </w:r>
      <w:r w:rsidRPr="00D439AC">
        <w:rPr>
          <w:rFonts w:ascii="Arial" w:hAnsi="Arial" w:cs="Arial"/>
        </w:rPr>
        <w:t>Eingang der Rechnungsunterlagen bei der zuständigen Krankenkasse oder der von ihr</w:t>
      </w:r>
      <w:r w:rsidR="0018165D">
        <w:rPr>
          <w:rFonts w:ascii="Arial" w:hAnsi="Arial" w:cs="Arial"/>
        </w:rPr>
        <w:t xml:space="preserve"> </w:t>
      </w:r>
      <w:r w:rsidRPr="00D439AC">
        <w:rPr>
          <w:rFonts w:ascii="Arial" w:hAnsi="Arial" w:cs="Arial"/>
        </w:rPr>
        <w:t>benannten Abrechnungsstelle.</w:t>
      </w:r>
    </w:p>
    <w:p w14:paraId="6F5B672B" w14:textId="77777777" w:rsidR="00AB7DEA" w:rsidRPr="00D439AC" w:rsidRDefault="00AB7DEA" w:rsidP="0099549A">
      <w:pPr>
        <w:autoSpaceDE w:val="0"/>
        <w:autoSpaceDN w:val="0"/>
        <w:adjustRightInd w:val="0"/>
        <w:spacing w:after="0" w:line="240" w:lineRule="auto"/>
        <w:rPr>
          <w:rFonts w:ascii="Arial" w:hAnsi="Arial" w:cs="Arial"/>
        </w:rPr>
      </w:pPr>
    </w:p>
    <w:p w14:paraId="2091C8E5" w14:textId="77777777" w:rsidR="00AB7DEA" w:rsidRPr="00D439AC" w:rsidRDefault="00AB7DEA" w:rsidP="0099549A">
      <w:pPr>
        <w:autoSpaceDE w:val="0"/>
        <w:autoSpaceDN w:val="0"/>
        <w:adjustRightInd w:val="0"/>
        <w:spacing w:after="0" w:line="240" w:lineRule="auto"/>
        <w:rPr>
          <w:rFonts w:ascii="Arial" w:hAnsi="Arial" w:cs="Arial"/>
        </w:rPr>
      </w:pPr>
    </w:p>
    <w:p w14:paraId="13D4BECE" w14:textId="77777777" w:rsidR="00AB7DEA" w:rsidRPr="00D439AC" w:rsidRDefault="00AB7DEA"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8</w:t>
      </w:r>
    </w:p>
    <w:p w14:paraId="63A88E7F" w14:textId="77777777" w:rsidR="00AB7DEA" w:rsidRPr="00D439AC" w:rsidRDefault="00AB7DEA"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Vertragsanpassungen</w:t>
      </w:r>
    </w:p>
    <w:p w14:paraId="546F77AD" w14:textId="77777777" w:rsidR="00AB7DEA" w:rsidRPr="00D439AC" w:rsidRDefault="00AB7DEA" w:rsidP="00914FA2">
      <w:pPr>
        <w:autoSpaceDE w:val="0"/>
        <w:autoSpaceDN w:val="0"/>
        <w:adjustRightInd w:val="0"/>
        <w:spacing w:after="0" w:line="240" w:lineRule="auto"/>
        <w:jc w:val="both"/>
        <w:rPr>
          <w:rFonts w:ascii="Arial" w:hAnsi="Arial" w:cs="Arial"/>
        </w:rPr>
      </w:pPr>
    </w:p>
    <w:p w14:paraId="534F0402" w14:textId="7A2FE4ED" w:rsidR="00AB7DEA" w:rsidRPr="0099549A" w:rsidRDefault="00AB7DEA" w:rsidP="00914FA2">
      <w:pPr>
        <w:pStyle w:val="Listenabsatz"/>
        <w:numPr>
          <w:ilvl w:val="0"/>
          <w:numId w:val="13"/>
        </w:numPr>
        <w:spacing w:after="0" w:line="240" w:lineRule="auto"/>
        <w:ind w:left="360"/>
        <w:jc w:val="both"/>
        <w:rPr>
          <w:rFonts w:ascii="Arial" w:hAnsi="Arial" w:cs="Arial"/>
        </w:rPr>
      </w:pPr>
      <w:r w:rsidRPr="0099549A">
        <w:rPr>
          <w:rFonts w:ascii="Arial" w:hAnsi="Arial" w:cs="Arial"/>
        </w:rPr>
        <w:t xml:space="preserve">Ergeben sich Änderungen (z. B. Platzzahländerungen, Wechsel der Beratungsperson) in der Einrichtung ist Anlage 1 </w:t>
      </w:r>
      <w:r w:rsidR="006B1636" w:rsidRPr="0099549A">
        <w:rPr>
          <w:rFonts w:ascii="Arial" w:hAnsi="Arial" w:cs="Arial"/>
        </w:rPr>
        <w:t>der Bundesvereinbarung</w:t>
      </w:r>
      <w:r w:rsidRPr="0099549A">
        <w:rPr>
          <w:rFonts w:ascii="Arial" w:hAnsi="Arial" w:cs="Arial"/>
        </w:rPr>
        <w:t xml:space="preserve"> unverzüglich zu aktualisieren und </w:t>
      </w:r>
      <w:r w:rsidR="00CC4C65" w:rsidRPr="0099549A">
        <w:rPr>
          <w:rFonts w:ascii="Arial" w:hAnsi="Arial" w:cs="Arial"/>
        </w:rPr>
        <w:t>der federführenden Krankenkasse bzw. dem federführenden Landesverband der Krankenkasse</w:t>
      </w:r>
      <w:r w:rsidRPr="0099549A">
        <w:rPr>
          <w:rFonts w:ascii="Arial" w:hAnsi="Arial" w:cs="Arial"/>
        </w:rPr>
        <w:t xml:space="preserve"> zu übermitteln. </w:t>
      </w:r>
      <w:r w:rsidR="00512F09" w:rsidRPr="0099549A">
        <w:rPr>
          <w:rFonts w:ascii="Arial" w:hAnsi="Arial" w:cs="Arial"/>
        </w:rPr>
        <w:t>Die Vereinbarungspartner prüfen, ob daraufhin diese Vergütungsvereinbarung angepasst werden muss.</w:t>
      </w:r>
      <w:r w:rsidR="00512F09" w:rsidRPr="0099549A" w:rsidDel="00512F09">
        <w:rPr>
          <w:rFonts w:ascii="Arial" w:hAnsi="Arial" w:cs="Arial"/>
        </w:rPr>
        <w:t xml:space="preserve"> </w:t>
      </w:r>
    </w:p>
    <w:p w14:paraId="1959AA9A" w14:textId="77777777" w:rsidR="00AB7DEA" w:rsidRPr="00512F09" w:rsidRDefault="00AB7DEA" w:rsidP="00914FA2">
      <w:pPr>
        <w:spacing w:after="0" w:line="240" w:lineRule="auto"/>
        <w:jc w:val="both"/>
        <w:rPr>
          <w:rFonts w:ascii="Arial" w:hAnsi="Arial" w:cs="Arial"/>
        </w:rPr>
      </w:pPr>
    </w:p>
    <w:p w14:paraId="1FF2A2AD" w14:textId="787FFBE8" w:rsidR="00AB7DEA" w:rsidRPr="0099549A" w:rsidRDefault="00AB7DEA" w:rsidP="00914FA2">
      <w:pPr>
        <w:pStyle w:val="Listenabsatz"/>
        <w:numPr>
          <w:ilvl w:val="0"/>
          <w:numId w:val="13"/>
        </w:numPr>
        <w:autoSpaceDE w:val="0"/>
        <w:autoSpaceDN w:val="0"/>
        <w:adjustRightInd w:val="0"/>
        <w:spacing w:after="0" w:line="240" w:lineRule="auto"/>
        <w:ind w:left="360"/>
        <w:jc w:val="both"/>
        <w:rPr>
          <w:rFonts w:ascii="Arial" w:hAnsi="Arial" w:cs="Arial"/>
        </w:rPr>
      </w:pPr>
      <w:r w:rsidRPr="0099549A">
        <w:rPr>
          <w:rFonts w:ascii="Arial" w:hAnsi="Arial" w:cs="Arial"/>
        </w:rPr>
        <w:t xml:space="preserve">Das Ausscheiden der Beratungsperson ist </w:t>
      </w:r>
      <w:r w:rsidR="00CC4C65" w:rsidRPr="0099549A">
        <w:rPr>
          <w:rFonts w:ascii="Arial" w:hAnsi="Arial" w:cs="Arial"/>
        </w:rPr>
        <w:t xml:space="preserve">der federführenden Krankenkasse bzw. dem federführenden Landesverband der Krankenkasse </w:t>
      </w:r>
      <w:r w:rsidRPr="0099549A">
        <w:rPr>
          <w:rFonts w:ascii="Arial" w:hAnsi="Arial" w:cs="Arial"/>
        </w:rPr>
        <w:t xml:space="preserve">unverzüglich anzuzeigen. Eine Abrechnung der Bewohnerpauschale ist ab Ausscheiden der Beratungsperson nicht mehr möglich. </w:t>
      </w:r>
    </w:p>
    <w:p w14:paraId="3A577A53" w14:textId="77777777" w:rsidR="00AB7DEA" w:rsidRPr="00D439AC" w:rsidRDefault="00AB7DEA" w:rsidP="00914FA2">
      <w:pPr>
        <w:autoSpaceDE w:val="0"/>
        <w:autoSpaceDN w:val="0"/>
        <w:adjustRightInd w:val="0"/>
        <w:spacing w:after="0" w:line="240" w:lineRule="auto"/>
        <w:jc w:val="both"/>
        <w:rPr>
          <w:rFonts w:ascii="Arial" w:hAnsi="Arial" w:cs="Arial"/>
        </w:rPr>
      </w:pPr>
    </w:p>
    <w:p w14:paraId="48FC93D3" w14:textId="6315CBC9" w:rsidR="00AB7DEA" w:rsidRPr="0099549A" w:rsidRDefault="00AB7DEA" w:rsidP="00914FA2">
      <w:pPr>
        <w:pStyle w:val="Listenabsatz"/>
        <w:numPr>
          <w:ilvl w:val="0"/>
          <w:numId w:val="13"/>
        </w:numPr>
        <w:autoSpaceDE w:val="0"/>
        <w:autoSpaceDN w:val="0"/>
        <w:adjustRightInd w:val="0"/>
        <w:spacing w:after="0" w:line="240" w:lineRule="auto"/>
        <w:ind w:left="360"/>
        <w:jc w:val="both"/>
        <w:rPr>
          <w:rFonts w:ascii="Arial" w:hAnsi="Arial" w:cs="Arial"/>
        </w:rPr>
      </w:pPr>
      <w:r w:rsidRPr="0099549A">
        <w:rPr>
          <w:rFonts w:ascii="Arial" w:hAnsi="Arial" w:cs="Arial"/>
        </w:rPr>
        <w:t xml:space="preserve">Wirken Rechtsänderungen oder Änderungen der Bundesvereinbarung auf die Inhalte dieser Vergütungsvereinbarung, treten die </w:t>
      </w:r>
      <w:r w:rsidR="000375F5" w:rsidRPr="0099549A">
        <w:rPr>
          <w:rFonts w:ascii="Arial" w:hAnsi="Arial" w:cs="Arial"/>
        </w:rPr>
        <w:t>Vereinbarungs</w:t>
      </w:r>
      <w:r w:rsidR="00A1190D" w:rsidRPr="0099549A">
        <w:rPr>
          <w:rFonts w:ascii="Arial" w:hAnsi="Arial" w:cs="Arial"/>
        </w:rPr>
        <w:t>partner</w:t>
      </w:r>
      <w:r w:rsidRPr="0099549A">
        <w:rPr>
          <w:rFonts w:ascii="Arial" w:hAnsi="Arial" w:cs="Arial"/>
        </w:rPr>
        <w:t xml:space="preserve"> unverzüglich in Verhandlungen zur eventuellen Anpassung dieser Vergütungsvereinbarung, ohne dass es einer Kündigung bedarf.</w:t>
      </w:r>
    </w:p>
    <w:p w14:paraId="1CBFDF0B" w14:textId="77777777" w:rsidR="00AB7DEA" w:rsidRPr="00D439AC" w:rsidRDefault="00AB7DEA" w:rsidP="00914FA2">
      <w:pPr>
        <w:autoSpaceDE w:val="0"/>
        <w:autoSpaceDN w:val="0"/>
        <w:adjustRightInd w:val="0"/>
        <w:spacing w:after="0" w:line="240" w:lineRule="auto"/>
        <w:jc w:val="both"/>
        <w:rPr>
          <w:rFonts w:ascii="Arial" w:hAnsi="Arial" w:cs="Arial"/>
        </w:rPr>
      </w:pPr>
    </w:p>
    <w:p w14:paraId="07DC773A" w14:textId="77777777" w:rsidR="004439F2" w:rsidRPr="00D439AC" w:rsidRDefault="004439F2" w:rsidP="0099549A">
      <w:pPr>
        <w:autoSpaceDE w:val="0"/>
        <w:autoSpaceDN w:val="0"/>
        <w:adjustRightInd w:val="0"/>
        <w:spacing w:after="0" w:line="240" w:lineRule="auto"/>
        <w:rPr>
          <w:rFonts w:ascii="Arial" w:hAnsi="Arial" w:cs="Arial"/>
          <w:b/>
          <w:bCs/>
        </w:rPr>
      </w:pPr>
    </w:p>
    <w:p w14:paraId="2FD69176" w14:textId="12873B06" w:rsidR="00611AA7" w:rsidRPr="00D439AC" w:rsidRDefault="008E3370"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w:t>
      </w:r>
      <w:r w:rsidR="00AB7DEA" w:rsidRPr="00D439AC">
        <w:rPr>
          <w:rFonts w:ascii="Arial" w:hAnsi="Arial" w:cs="Arial"/>
          <w:b/>
          <w:bCs/>
        </w:rPr>
        <w:t xml:space="preserve"> 9</w:t>
      </w:r>
    </w:p>
    <w:p w14:paraId="559727D8" w14:textId="77777777" w:rsidR="004439F2" w:rsidRPr="00D439AC" w:rsidRDefault="008E3370"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Folge von Vertragsverstößen</w:t>
      </w:r>
    </w:p>
    <w:p w14:paraId="22E06A5A" w14:textId="77777777" w:rsidR="00471D64" w:rsidRPr="00D439AC" w:rsidRDefault="00471D64" w:rsidP="0099549A">
      <w:pPr>
        <w:autoSpaceDE w:val="0"/>
        <w:autoSpaceDN w:val="0"/>
        <w:adjustRightInd w:val="0"/>
        <w:spacing w:after="0" w:line="240" w:lineRule="auto"/>
        <w:jc w:val="center"/>
        <w:rPr>
          <w:rFonts w:ascii="Arial" w:hAnsi="Arial" w:cs="Arial"/>
          <w:b/>
          <w:bCs/>
        </w:rPr>
      </w:pPr>
    </w:p>
    <w:p w14:paraId="165CD338" w14:textId="52194815" w:rsidR="008E3370" w:rsidRPr="0099549A" w:rsidRDefault="008E3370" w:rsidP="00914FA2">
      <w:pPr>
        <w:pStyle w:val="Listenabsatz"/>
        <w:numPr>
          <w:ilvl w:val="0"/>
          <w:numId w:val="15"/>
        </w:numPr>
        <w:autoSpaceDE w:val="0"/>
        <w:autoSpaceDN w:val="0"/>
        <w:adjustRightInd w:val="0"/>
        <w:spacing w:after="0" w:line="240" w:lineRule="auto"/>
        <w:ind w:left="360"/>
        <w:jc w:val="both"/>
        <w:rPr>
          <w:rFonts w:ascii="Arial" w:hAnsi="Arial" w:cs="Arial"/>
          <w:bCs/>
        </w:rPr>
      </w:pPr>
      <w:r w:rsidRPr="0099549A">
        <w:rPr>
          <w:rFonts w:ascii="Arial" w:hAnsi="Arial" w:cs="Arial"/>
          <w:bCs/>
        </w:rPr>
        <w:t xml:space="preserve">Erfüllt der </w:t>
      </w:r>
      <w:r w:rsidR="004F4C38" w:rsidRPr="0099549A">
        <w:rPr>
          <w:rFonts w:ascii="Arial" w:hAnsi="Arial" w:cs="Arial"/>
          <w:bCs/>
        </w:rPr>
        <w:t>Einrichtungst</w:t>
      </w:r>
      <w:r w:rsidRPr="0099549A">
        <w:rPr>
          <w:rFonts w:ascii="Arial" w:hAnsi="Arial" w:cs="Arial"/>
          <w:bCs/>
        </w:rPr>
        <w:t xml:space="preserve">räger die ihm obliegenden Pflichten nicht vertragsgemäß, kann er von den </w:t>
      </w:r>
      <w:r w:rsidR="004F4C38" w:rsidRPr="0099549A">
        <w:rPr>
          <w:rFonts w:ascii="Arial" w:hAnsi="Arial" w:cs="Arial"/>
          <w:bCs/>
        </w:rPr>
        <w:t xml:space="preserve">Kostenträgern </w:t>
      </w:r>
      <w:r w:rsidRPr="0099549A">
        <w:rPr>
          <w:rFonts w:ascii="Arial" w:hAnsi="Arial" w:cs="Arial"/>
          <w:bCs/>
        </w:rPr>
        <w:t>nach Anhörung schriftlich verwarnt werden. Die</w:t>
      </w:r>
      <w:r w:rsidR="007712B2" w:rsidRPr="0099549A">
        <w:rPr>
          <w:rFonts w:ascii="Arial" w:hAnsi="Arial" w:cs="Arial"/>
          <w:bCs/>
        </w:rPr>
        <w:t xml:space="preserve"> </w:t>
      </w:r>
      <w:r w:rsidR="002161B7" w:rsidRPr="0099549A">
        <w:rPr>
          <w:rFonts w:ascii="Arial" w:hAnsi="Arial" w:cs="Arial"/>
          <w:bCs/>
        </w:rPr>
        <w:t>Kostenträger</w:t>
      </w:r>
      <w:r w:rsidRPr="0099549A">
        <w:rPr>
          <w:rFonts w:ascii="Arial" w:hAnsi="Arial" w:cs="Arial"/>
          <w:bCs/>
        </w:rPr>
        <w:t xml:space="preserve"> setzen eine angemessene Frist für die Beseitigung des Vertragsverstoßes durch den </w:t>
      </w:r>
      <w:r w:rsidR="004F4C38" w:rsidRPr="0099549A">
        <w:rPr>
          <w:rFonts w:ascii="Arial" w:hAnsi="Arial" w:cs="Arial"/>
          <w:bCs/>
        </w:rPr>
        <w:t>Einrichtungst</w:t>
      </w:r>
      <w:r w:rsidRPr="0099549A">
        <w:rPr>
          <w:rFonts w:ascii="Arial" w:hAnsi="Arial" w:cs="Arial"/>
          <w:bCs/>
        </w:rPr>
        <w:t xml:space="preserve">räger fest. </w:t>
      </w:r>
    </w:p>
    <w:p w14:paraId="021FBAA1" w14:textId="77777777" w:rsidR="008E3370" w:rsidRPr="00D439AC" w:rsidRDefault="008E3370" w:rsidP="00914FA2">
      <w:pPr>
        <w:autoSpaceDE w:val="0"/>
        <w:autoSpaceDN w:val="0"/>
        <w:adjustRightInd w:val="0"/>
        <w:spacing w:after="0" w:line="240" w:lineRule="auto"/>
        <w:jc w:val="both"/>
        <w:rPr>
          <w:rFonts w:ascii="Arial" w:hAnsi="Arial" w:cs="Arial"/>
          <w:bCs/>
        </w:rPr>
      </w:pPr>
    </w:p>
    <w:p w14:paraId="49E93FE2" w14:textId="6ECCDD02" w:rsidR="008E3370" w:rsidRPr="0099549A" w:rsidRDefault="008E3370" w:rsidP="00914FA2">
      <w:pPr>
        <w:pStyle w:val="Listenabsatz"/>
        <w:numPr>
          <w:ilvl w:val="0"/>
          <w:numId w:val="15"/>
        </w:numPr>
        <w:autoSpaceDE w:val="0"/>
        <w:autoSpaceDN w:val="0"/>
        <w:adjustRightInd w:val="0"/>
        <w:spacing w:after="0" w:line="240" w:lineRule="auto"/>
        <w:ind w:left="360"/>
        <w:jc w:val="both"/>
        <w:rPr>
          <w:rFonts w:ascii="Arial" w:hAnsi="Arial" w:cs="Arial"/>
          <w:bCs/>
        </w:rPr>
      </w:pPr>
      <w:r w:rsidRPr="0099549A">
        <w:rPr>
          <w:rFonts w:ascii="Arial" w:hAnsi="Arial" w:cs="Arial"/>
          <w:bCs/>
        </w:rPr>
        <w:t>Die</w:t>
      </w:r>
      <w:r w:rsidR="00130283">
        <w:rPr>
          <w:rFonts w:ascii="Arial" w:hAnsi="Arial" w:cs="Arial"/>
          <w:bCs/>
        </w:rPr>
        <w:t xml:space="preserve"> </w:t>
      </w:r>
      <w:r w:rsidR="00F84676">
        <w:rPr>
          <w:rFonts w:ascii="Arial" w:hAnsi="Arial" w:cs="Arial"/>
          <w:bCs/>
        </w:rPr>
        <w:t>Krankenkassen</w:t>
      </w:r>
      <w:r w:rsidR="002161B7" w:rsidRPr="0099549A">
        <w:rPr>
          <w:rFonts w:ascii="Arial" w:hAnsi="Arial" w:cs="Arial"/>
          <w:bCs/>
        </w:rPr>
        <w:t xml:space="preserve"> </w:t>
      </w:r>
      <w:r w:rsidRPr="0099549A">
        <w:rPr>
          <w:rFonts w:ascii="Arial" w:hAnsi="Arial" w:cs="Arial"/>
          <w:bCs/>
        </w:rPr>
        <w:t>sind berechtigt, überzahlte Beträge zurückzufordern.</w:t>
      </w:r>
      <w:r w:rsidR="00B93209" w:rsidRPr="0099549A">
        <w:rPr>
          <w:rFonts w:ascii="Arial" w:hAnsi="Arial" w:cs="Arial"/>
          <w:bCs/>
        </w:rPr>
        <w:t xml:space="preserve"> </w:t>
      </w:r>
    </w:p>
    <w:p w14:paraId="29D98862" w14:textId="77777777" w:rsidR="00B93209" w:rsidRPr="00D439AC" w:rsidRDefault="00B93209" w:rsidP="00914FA2">
      <w:pPr>
        <w:autoSpaceDE w:val="0"/>
        <w:autoSpaceDN w:val="0"/>
        <w:adjustRightInd w:val="0"/>
        <w:spacing w:after="0" w:line="240" w:lineRule="auto"/>
        <w:jc w:val="both"/>
        <w:rPr>
          <w:rFonts w:ascii="Arial" w:hAnsi="Arial" w:cs="Arial"/>
          <w:bCs/>
        </w:rPr>
      </w:pPr>
    </w:p>
    <w:p w14:paraId="1444915A" w14:textId="5FA2EB4B" w:rsidR="008E3370" w:rsidRPr="0099549A" w:rsidRDefault="008E3370" w:rsidP="00914FA2">
      <w:pPr>
        <w:pStyle w:val="Listenabsatz"/>
        <w:numPr>
          <w:ilvl w:val="0"/>
          <w:numId w:val="15"/>
        </w:numPr>
        <w:autoSpaceDE w:val="0"/>
        <w:autoSpaceDN w:val="0"/>
        <w:adjustRightInd w:val="0"/>
        <w:spacing w:after="0" w:line="240" w:lineRule="auto"/>
        <w:ind w:left="360"/>
        <w:jc w:val="both"/>
        <w:rPr>
          <w:rFonts w:ascii="Arial" w:hAnsi="Arial" w:cs="Arial"/>
          <w:bCs/>
        </w:rPr>
      </w:pPr>
      <w:r w:rsidRPr="0099549A">
        <w:rPr>
          <w:rFonts w:ascii="Arial" w:hAnsi="Arial" w:cs="Arial"/>
          <w:bCs/>
        </w:rPr>
        <w:t>In Folge von schwerwiegenden Ve</w:t>
      </w:r>
      <w:r w:rsidR="00471D64" w:rsidRPr="0099549A">
        <w:rPr>
          <w:rFonts w:ascii="Arial" w:hAnsi="Arial" w:cs="Arial"/>
          <w:bCs/>
        </w:rPr>
        <w:t>rtragsverstö</w:t>
      </w:r>
      <w:r w:rsidRPr="0099549A">
        <w:rPr>
          <w:rFonts w:ascii="Arial" w:hAnsi="Arial" w:cs="Arial"/>
          <w:bCs/>
        </w:rPr>
        <w:t>ße</w:t>
      </w:r>
      <w:r w:rsidR="00471D64" w:rsidRPr="0099549A">
        <w:rPr>
          <w:rFonts w:ascii="Arial" w:hAnsi="Arial" w:cs="Arial"/>
          <w:bCs/>
        </w:rPr>
        <w:t>n</w:t>
      </w:r>
      <w:r w:rsidRPr="0099549A">
        <w:rPr>
          <w:rFonts w:ascii="Arial" w:hAnsi="Arial" w:cs="Arial"/>
          <w:bCs/>
        </w:rPr>
        <w:t xml:space="preserve"> </w:t>
      </w:r>
      <w:r w:rsidR="00471D64" w:rsidRPr="0099549A">
        <w:rPr>
          <w:rFonts w:ascii="Arial" w:hAnsi="Arial" w:cs="Arial"/>
          <w:bCs/>
        </w:rPr>
        <w:t>(insbesondere wiederholte oder vorsätzliche Abrechnung nicht vertragsgemäß erbrachte</w:t>
      </w:r>
      <w:r w:rsidR="004E7A46" w:rsidRPr="0099549A">
        <w:rPr>
          <w:rFonts w:ascii="Arial" w:hAnsi="Arial" w:cs="Arial"/>
          <w:bCs/>
        </w:rPr>
        <w:t>r</w:t>
      </w:r>
      <w:r w:rsidR="00471D64" w:rsidRPr="0099549A">
        <w:rPr>
          <w:rFonts w:ascii="Arial" w:hAnsi="Arial" w:cs="Arial"/>
          <w:bCs/>
        </w:rPr>
        <w:t xml:space="preserve"> Leistungen oder Nicht-Bezahlung abgerechneter Leistungen) </w:t>
      </w:r>
      <w:r w:rsidR="004E13FC" w:rsidRPr="0099549A">
        <w:rPr>
          <w:rFonts w:ascii="Arial" w:hAnsi="Arial" w:cs="Arial"/>
          <w:bCs/>
        </w:rPr>
        <w:t>durch eine</w:t>
      </w:r>
      <w:r w:rsidR="00471D64" w:rsidRPr="0099549A">
        <w:rPr>
          <w:rFonts w:ascii="Arial" w:hAnsi="Arial" w:cs="Arial"/>
          <w:bCs/>
        </w:rPr>
        <w:t xml:space="preserve"> Vertragspartei </w:t>
      </w:r>
      <w:r w:rsidR="004E13FC" w:rsidRPr="0099549A">
        <w:rPr>
          <w:rFonts w:ascii="Arial" w:hAnsi="Arial" w:cs="Arial"/>
          <w:bCs/>
        </w:rPr>
        <w:t xml:space="preserve">kann die Vergütungsvereinbarung </w:t>
      </w:r>
      <w:r w:rsidR="00471D64" w:rsidRPr="0099549A">
        <w:rPr>
          <w:rFonts w:ascii="Arial" w:hAnsi="Arial" w:cs="Arial"/>
          <w:bCs/>
        </w:rPr>
        <w:lastRenderedPageBreak/>
        <w:t>von de</w:t>
      </w:r>
      <w:r w:rsidR="004E13FC" w:rsidRPr="0099549A">
        <w:rPr>
          <w:rFonts w:ascii="Arial" w:hAnsi="Arial" w:cs="Arial"/>
          <w:bCs/>
        </w:rPr>
        <w:t>r</w:t>
      </w:r>
      <w:r w:rsidR="00471D64" w:rsidRPr="0099549A">
        <w:rPr>
          <w:rFonts w:ascii="Arial" w:hAnsi="Arial" w:cs="Arial"/>
          <w:bCs/>
        </w:rPr>
        <w:t xml:space="preserve"> </w:t>
      </w:r>
      <w:r w:rsidR="004E13FC" w:rsidRPr="0099549A">
        <w:rPr>
          <w:rFonts w:ascii="Arial" w:hAnsi="Arial" w:cs="Arial"/>
          <w:bCs/>
        </w:rPr>
        <w:t xml:space="preserve">jeweils anderen Vertragspartei </w:t>
      </w:r>
      <w:r w:rsidRPr="0099549A">
        <w:rPr>
          <w:rFonts w:ascii="Arial" w:hAnsi="Arial" w:cs="Arial"/>
          <w:bCs/>
        </w:rPr>
        <w:t xml:space="preserve">sofort </w:t>
      </w:r>
      <w:r w:rsidR="004E13FC" w:rsidRPr="0099549A">
        <w:rPr>
          <w:rFonts w:ascii="Arial" w:hAnsi="Arial" w:cs="Arial"/>
          <w:bCs/>
        </w:rPr>
        <w:t xml:space="preserve">- </w:t>
      </w:r>
      <w:r w:rsidRPr="0099549A">
        <w:rPr>
          <w:rFonts w:ascii="Arial" w:hAnsi="Arial" w:cs="Arial"/>
          <w:bCs/>
        </w:rPr>
        <w:t xml:space="preserve">ohne Einhaltung einer Kündigungsfrist </w:t>
      </w:r>
      <w:r w:rsidR="004E13FC" w:rsidRPr="0099549A">
        <w:rPr>
          <w:rFonts w:ascii="Arial" w:hAnsi="Arial" w:cs="Arial"/>
          <w:bCs/>
        </w:rPr>
        <w:t xml:space="preserve">- </w:t>
      </w:r>
      <w:r w:rsidRPr="0099549A">
        <w:rPr>
          <w:rFonts w:ascii="Arial" w:hAnsi="Arial" w:cs="Arial"/>
          <w:bCs/>
        </w:rPr>
        <w:t xml:space="preserve">gekündigt werden, sofern ein Festhalten an </w:t>
      </w:r>
      <w:r w:rsidR="004E13FC" w:rsidRPr="0099549A">
        <w:rPr>
          <w:rFonts w:ascii="Arial" w:hAnsi="Arial" w:cs="Arial"/>
          <w:bCs/>
        </w:rPr>
        <w:t>der Vergütungsvereinbarung</w:t>
      </w:r>
      <w:r w:rsidRPr="0099549A">
        <w:rPr>
          <w:rFonts w:ascii="Arial" w:hAnsi="Arial" w:cs="Arial"/>
          <w:bCs/>
        </w:rPr>
        <w:t xml:space="preserve"> nicht zumutbar ist. </w:t>
      </w:r>
    </w:p>
    <w:p w14:paraId="2588F1C7" w14:textId="580CC4BF" w:rsidR="001166B8" w:rsidRDefault="001166B8" w:rsidP="0099549A">
      <w:pPr>
        <w:spacing w:after="0" w:line="240" w:lineRule="auto"/>
        <w:rPr>
          <w:rFonts w:ascii="Arial" w:hAnsi="Arial" w:cs="Arial"/>
          <w:bCs/>
        </w:rPr>
      </w:pPr>
    </w:p>
    <w:p w14:paraId="7CE4C4E6" w14:textId="77777777" w:rsidR="0099549A" w:rsidRDefault="0099549A" w:rsidP="0099549A">
      <w:pPr>
        <w:spacing w:after="0" w:line="240" w:lineRule="auto"/>
        <w:rPr>
          <w:rFonts w:ascii="Arial" w:hAnsi="Arial" w:cs="Arial"/>
          <w:bCs/>
        </w:rPr>
      </w:pPr>
    </w:p>
    <w:p w14:paraId="2F0B705B"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xml:space="preserve">§ </w:t>
      </w:r>
      <w:r w:rsidR="00AB7DEA" w:rsidRPr="00D439AC">
        <w:rPr>
          <w:rFonts w:ascii="Arial" w:hAnsi="Arial" w:cs="Arial"/>
          <w:b/>
          <w:bCs/>
        </w:rPr>
        <w:t>10</w:t>
      </w:r>
    </w:p>
    <w:p w14:paraId="64E21538"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Kündigung</w:t>
      </w:r>
    </w:p>
    <w:p w14:paraId="5054EE18" w14:textId="77777777" w:rsidR="004439F2" w:rsidRPr="00D439AC" w:rsidRDefault="004439F2" w:rsidP="00914FA2">
      <w:pPr>
        <w:autoSpaceDE w:val="0"/>
        <w:autoSpaceDN w:val="0"/>
        <w:adjustRightInd w:val="0"/>
        <w:spacing w:after="0" w:line="240" w:lineRule="auto"/>
        <w:jc w:val="both"/>
        <w:rPr>
          <w:rFonts w:ascii="Arial" w:hAnsi="Arial" w:cs="Arial"/>
        </w:rPr>
      </w:pPr>
    </w:p>
    <w:p w14:paraId="653EE602" w14:textId="36CC8C95" w:rsidR="006314C7" w:rsidRPr="0099549A" w:rsidRDefault="006314C7" w:rsidP="00914FA2">
      <w:pPr>
        <w:pStyle w:val="Listenabsatz"/>
        <w:numPr>
          <w:ilvl w:val="0"/>
          <w:numId w:val="17"/>
        </w:numPr>
        <w:autoSpaceDE w:val="0"/>
        <w:autoSpaceDN w:val="0"/>
        <w:adjustRightInd w:val="0"/>
        <w:spacing w:after="0" w:line="240" w:lineRule="auto"/>
        <w:ind w:left="360"/>
        <w:jc w:val="both"/>
        <w:rPr>
          <w:rFonts w:ascii="Arial" w:hAnsi="Arial" w:cs="Arial"/>
        </w:rPr>
      </w:pPr>
      <w:r w:rsidRPr="0099549A">
        <w:rPr>
          <w:rFonts w:ascii="Arial" w:hAnsi="Arial" w:cs="Arial"/>
        </w:rPr>
        <w:t xml:space="preserve">Die </w:t>
      </w:r>
      <w:r w:rsidR="009A6671" w:rsidRPr="0099549A">
        <w:rPr>
          <w:rFonts w:ascii="Arial" w:hAnsi="Arial" w:cs="Arial"/>
        </w:rPr>
        <w:t>Vergütu</w:t>
      </w:r>
      <w:r w:rsidR="00F20453" w:rsidRPr="0099549A">
        <w:rPr>
          <w:rFonts w:ascii="Arial" w:hAnsi="Arial" w:cs="Arial"/>
        </w:rPr>
        <w:t xml:space="preserve">ngsvereinbarung </w:t>
      </w:r>
      <w:r w:rsidRPr="0099549A">
        <w:rPr>
          <w:rFonts w:ascii="Arial" w:hAnsi="Arial" w:cs="Arial"/>
        </w:rPr>
        <w:t xml:space="preserve">kann ordentlich von jedem </w:t>
      </w:r>
      <w:r w:rsidR="000375F5" w:rsidRPr="0099549A">
        <w:rPr>
          <w:rFonts w:ascii="Arial" w:hAnsi="Arial" w:cs="Arial"/>
        </w:rPr>
        <w:t>Vereinbarungs</w:t>
      </w:r>
      <w:r w:rsidRPr="0099549A">
        <w:rPr>
          <w:rFonts w:ascii="Arial" w:hAnsi="Arial" w:cs="Arial"/>
        </w:rPr>
        <w:t>partner mit einer Frist von</w:t>
      </w:r>
      <w:r w:rsidR="000375F5" w:rsidRPr="0099549A">
        <w:rPr>
          <w:rFonts w:ascii="Arial" w:hAnsi="Arial" w:cs="Arial"/>
        </w:rPr>
        <w:t xml:space="preserve"> </w:t>
      </w:r>
      <w:r w:rsidRPr="0099549A">
        <w:rPr>
          <w:rFonts w:ascii="Arial" w:hAnsi="Arial" w:cs="Arial"/>
        </w:rPr>
        <w:t>drei Monaten gekündigt werden</w:t>
      </w:r>
      <w:r w:rsidR="00E2111F" w:rsidRPr="0099549A">
        <w:rPr>
          <w:rFonts w:ascii="Arial" w:hAnsi="Arial" w:cs="Arial"/>
        </w:rPr>
        <w:t>.</w:t>
      </w:r>
    </w:p>
    <w:p w14:paraId="390ACC05" w14:textId="77777777" w:rsidR="004439F2" w:rsidRPr="00D439AC" w:rsidRDefault="004439F2" w:rsidP="00914FA2">
      <w:pPr>
        <w:autoSpaceDE w:val="0"/>
        <w:autoSpaceDN w:val="0"/>
        <w:adjustRightInd w:val="0"/>
        <w:spacing w:after="0" w:line="240" w:lineRule="auto"/>
        <w:jc w:val="both"/>
        <w:rPr>
          <w:rFonts w:ascii="Arial" w:hAnsi="Arial" w:cs="Arial"/>
        </w:rPr>
      </w:pPr>
    </w:p>
    <w:p w14:paraId="6E41A7DE" w14:textId="3FC350DD" w:rsidR="006314C7" w:rsidRPr="0099549A" w:rsidRDefault="006314C7" w:rsidP="00914FA2">
      <w:pPr>
        <w:pStyle w:val="Listenabsatz"/>
        <w:numPr>
          <w:ilvl w:val="0"/>
          <w:numId w:val="17"/>
        </w:numPr>
        <w:autoSpaceDE w:val="0"/>
        <w:autoSpaceDN w:val="0"/>
        <w:adjustRightInd w:val="0"/>
        <w:spacing w:after="0" w:line="240" w:lineRule="auto"/>
        <w:ind w:left="360"/>
        <w:jc w:val="both"/>
        <w:rPr>
          <w:rFonts w:ascii="Arial" w:hAnsi="Arial" w:cs="Arial"/>
        </w:rPr>
      </w:pPr>
      <w:r w:rsidRPr="0099549A">
        <w:rPr>
          <w:rFonts w:ascii="Arial" w:hAnsi="Arial" w:cs="Arial"/>
        </w:rPr>
        <w:t xml:space="preserve">Das Recht zur außerordentlichen Kündigung dieser </w:t>
      </w:r>
      <w:r w:rsidR="00611AA7" w:rsidRPr="0099549A">
        <w:rPr>
          <w:rFonts w:ascii="Arial" w:hAnsi="Arial" w:cs="Arial"/>
        </w:rPr>
        <w:t>Vergütungsv</w:t>
      </w:r>
      <w:r w:rsidRPr="0099549A">
        <w:rPr>
          <w:rFonts w:ascii="Arial" w:hAnsi="Arial" w:cs="Arial"/>
        </w:rPr>
        <w:t>ereinbarung aus wichtigem Grund</w:t>
      </w:r>
      <w:r w:rsidR="008A669F" w:rsidRPr="0099549A">
        <w:rPr>
          <w:rFonts w:ascii="Arial" w:hAnsi="Arial" w:cs="Arial"/>
        </w:rPr>
        <w:t xml:space="preserve"> </w:t>
      </w:r>
      <w:r w:rsidRPr="0099549A">
        <w:rPr>
          <w:rFonts w:ascii="Arial" w:hAnsi="Arial" w:cs="Arial"/>
        </w:rPr>
        <w:t>bleibt unberührt.</w:t>
      </w:r>
    </w:p>
    <w:p w14:paraId="67D1D77F" w14:textId="77777777" w:rsidR="004439F2" w:rsidRPr="00D439AC" w:rsidRDefault="004439F2" w:rsidP="00914FA2">
      <w:pPr>
        <w:autoSpaceDE w:val="0"/>
        <w:autoSpaceDN w:val="0"/>
        <w:adjustRightInd w:val="0"/>
        <w:spacing w:after="0" w:line="240" w:lineRule="auto"/>
        <w:jc w:val="both"/>
        <w:rPr>
          <w:rFonts w:ascii="Arial" w:hAnsi="Arial" w:cs="Arial"/>
        </w:rPr>
      </w:pPr>
    </w:p>
    <w:p w14:paraId="78451A0B" w14:textId="03DB6E53" w:rsidR="006314C7" w:rsidRPr="0099549A" w:rsidRDefault="006314C7" w:rsidP="00914FA2">
      <w:pPr>
        <w:pStyle w:val="Listenabsatz"/>
        <w:numPr>
          <w:ilvl w:val="0"/>
          <w:numId w:val="17"/>
        </w:numPr>
        <w:autoSpaceDE w:val="0"/>
        <w:autoSpaceDN w:val="0"/>
        <w:adjustRightInd w:val="0"/>
        <w:spacing w:after="0" w:line="240" w:lineRule="auto"/>
        <w:ind w:left="360"/>
        <w:jc w:val="both"/>
        <w:rPr>
          <w:rFonts w:ascii="Arial" w:hAnsi="Arial" w:cs="Arial"/>
        </w:rPr>
      </w:pPr>
      <w:r w:rsidRPr="0099549A">
        <w:rPr>
          <w:rFonts w:ascii="Arial" w:hAnsi="Arial" w:cs="Arial"/>
        </w:rPr>
        <w:t>Die Kündigung bedarf der Schriftform.</w:t>
      </w:r>
    </w:p>
    <w:p w14:paraId="0E052251" w14:textId="77777777" w:rsidR="004439F2" w:rsidRPr="00D439AC" w:rsidRDefault="004439F2" w:rsidP="00914FA2">
      <w:pPr>
        <w:autoSpaceDE w:val="0"/>
        <w:autoSpaceDN w:val="0"/>
        <w:adjustRightInd w:val="0"/>
        <w:spacing w:after="0" w:line="240" w:lineRule="auto"/>
        <w:jc w:val="both"/>
        <w:rPr>
          <w:rFonts w:ascii="Arial" w:hAnsi="Arial" w:cs="Arial"/>
        </w:rPr>
      </w:pPr>
    </w:p>
    <w:p w14:paraId="4EE6CAE6" w14:textId="439B6AF0" w:rsidR="000E0629" w:rsidRPr="0099549A" w:rsidRDefault="006314C7" w:rsidP="00914FA2">
      <w:pPr>
        <w:pStyle w:val="Listenabsatz"/>
        <w:numPr>
          <w:ilvl w:val="0"/>
          <w:numId w:val="17"/>
        </w:numPr>
        <w:autoSpaceDE w:val="0"/>
        <w:autoSpaceDN w:val="0"/>
        <w:adjustRightInd w:val="0"/>
        <w:spacing w:after="0" w:line="240" w:lineRule="auto"/>
        <w:ind w:left="360"/>
        <w:jc w:val="both"/>
        <w:rPr>
          <w:rFonts w:ascii="Arial" w:hAnsi="Arial" w:cs="Arial"/>
        </w:rPr>
      </w:pPr>
      <w:r w:rsidRPr="0099549A">
        <w:rPr>
          <w:rFonts w:ascii="Arial" w:hAnsi="Arial" w:cs="Arial"/>
        </w:rPr>
        <w:t xml:space="preserve">Unbenommen besteht das Recht der </w:t>
      </w:r>
      <w:r w:rsidR="000375F5" w:rsidRPr="0099549A">
        <w:rPr>
          <w:rFonts w:ascii="Arial" w:hAnsi="Arial" w:cs="Arial"/>
        </w:rPr>
        <w:t>Vereinbarungs</w:t>
      </w:r>
      <w:r w:rsidRPr="0099549A">
        <w:rPr>
          <w:rFonts w:ascii="Arial" w:hAnsi="Arial" w:cs="Arial"/>
        </w:rPr>
        <w:t>partner, die Vergütungsvereinbarung</w:t>
      </w:r>
      <w:r w:rsidR="00B93209" w:rsidRPr="0099549A">
        <w:rPr>
          <w:rFonts w:ascii="Arial" w:hAnsi="Arial" w:cs="Arial"/>
        </w:rPr>
        <w:t xml:space="preserve"> </w:t>
      </w:r>
      <w:r w:rsidRPr="0099549A">
        <w:rPr>
          <w:rFonts w:ascii="Arial" w:hAnsi="Arial" w:cs="Arial"/>
        </w:rPr>
        <w:t>einvernehmlich zu ändern.</w:t>
      </w:r>
    </w:p>
    <w:p w14:paraId="0702ABE8" w14:textId="77777777" w:rsidR="006314C7" w:rsidRDefault="006314C7" w:rsidP="0099549A">
      <w:pPr>
        <w:autoSpaceDE w:val="0"/>
        <w:autoSpaceDN w:val="0"/>
        <w:adjustRightInd w:val="0"/>
        <w:spacing w:after="0" w:line="240" w:lineRule="auto"/>
        <w:rPr>
          <w:rFonts w:ascii="Arial" w:hAnsi="Arial" w:cs="Arial"/>
        </w:rPr>
      </w:pPr>
    </w:p>
    <w:p w14:paraId="0C89884D" w14:textId="77777777" w:rsidR="00797E9E" w:rsidRPr="00D439AC" w:rsidRDefault="00797E9E" w:rsidP="0099549A">
      <w:pPr>
        <w:autoSpaceDE w:val="0"/>
        <w:autoSpaceDN w:val="0"/>
        <w:adjustRightInd w:val="0"/>
        <w:spacing w:after="0" w:line="240" w:lineRule="auto"/>
        <w:rPr>
          <w:rFonts w:ascii="Arial" w:hAnsi="Arial" w:cs="Arial"/>
        </w:rPr>
      </w:pPr>
    </w:p>
    <w:p w14:paraId="133E9B1D"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1</w:t>
      </w:r>
      <w:r w:rsidR="00AB7DEA" w:rsidRPr="00D439AC">
        <w:rPr>
          <w:rFonts w:ascii="Arial" w:hAnsi="Arial" w:cs="Arial"/>
          <w:b/>
          <w:bCs/>
        </w:rPr>
        <w:t>1</w:t>
      </w:r>
    </w:p>
    <w:p w14:paraId="63D1504B"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Laufzeit</w:t>
      </w:r>
    </w:p>
    <w:p w14:paraId="70024641" w14:textId="77777777" w:rsidR="00BC0F1C" w:rsidRPr="00D439AC" w:rsidRDefault="00BC0F1C" w:rsidP="0099549A">
      <w:pPr>
        <w:autoSpaceDE w:val="0"/>
        <w:autoSpaceDN w:val="0"/>
        <w:adjustRightInd w:val="0"/>
        <w:spacing w:after="0" w:line="240" w:lineRule="auto"/>
        <w:rPr>
          <w:rFonts w:ascii="Arial" w:hAnsi="Arial" w:cs="Arial"/>
        </w:rPr>
      </w:pPr>
    </w:p>
    <w:p w14:paraId="4FEB431F" w14:textId="348A7B26" w:rsidR="006314C7" w:rsidRPr="00D439AC" w:rsidRDefault="006314C7" w:rsidP="00914FA2">
      <w:pPr>
        <w:autoSpaceDE w:val="0"/>
        <w:autoSpaceDN w:val="0"/>
        <w:adjustRightInd w:val="0"/>
        <w:spacing w:after="0" w:line="240" w:lineRule="auto"/>
        <w:jc w:val="both"/>
        <w:rPr>
          <w:rFonts w:ascii="Arial" w:hAnsi="Arial" w:cs="Arial"/>
        </w:rPr>
      </w:pPr>
      <w:r w:rsidRPr="00D439AC">
        <w:rPr>
          <w:rFonts w:ascii="Arial" w:hAnsi="Arial" w:cs="Arial"/>
        </w:rPr>
        <w:t xml:space="preserve">Diese Vergütungsvereinbarung wird für die Zeit vom </w:t>
      </w:r>
      <w:r w:rsidR="00D439AC" w:rsidRPr="00D439AC">
        <w:rPr>
          <w:rFonts w:ascii="Arial" w:hAnsi="Arial" w:cs="Arial"/>
        </w:rPr>
        <w:fldChar w:fldCharType="begin">
          <w:ffData>
            <w:name w:val=""/>
            <w:enabled/>
            <w:calcOnExit w:val="0"/>
            <w:textInput>
              <w:default w:val="DATUM"/>
            </w:textInput>
          </w:ffData>
        </w:fldChar>
      </w:r>
      <w:r w:rsidR="00D439AC" w:rsidRPr="00D439AC">
        <w:rPr>
          <w:rFonts w:ascii="Arial" w:hAnsi="Arial" w:cs="Arial"/>
        </w:rPr>
        <w:instrText xml:space="preserve"> FORMTEXT </w:instrText>
      </w:r>
      <w:r w:rsidR="00D439AC" w:rsidRPr="00D439AC">
        <w:rPr>
          <w:rFonts w:ascii="Arial" w:hAnsi="Arial" w:cs="Arial"/>
        </w:rPr>
      </w:r>
      <w:r w:rsidR="00D439AC" w:rsidRPr="00D439AC">
        <w:rPr>
          <w:rFonts w:ascii="Arial" w:hAnsi="Arial" w:cs="Arial"/>
        </w:rPr>
        <w:fldChar w:fldCharType="separate"/>
      </w:r>
      <w:r w:rsidR="00D439AC" w:rsidRPr="00D439AC">
        <w:rPr>
          <w:rFonts w:ascii="Arial" w:hAnsi="Arial" w:cs="Arial"/>
        </w:rPr>
        <w:t>DATUM</w:t>
      </w:r>
      <w:r w:rsidR="00D439AC" w:rsidRPr="00D439AC">
        <w:rPr>
          <w:rFonts w:ascii="Arial" w:hAnsi="Arial" w:cs="Arial"/>
        </w:rPr>
        <w:fldChar w:fldCharType="end"/>
      </w:r>
      <w:r w:rsidRPr="00D439AC">
        <w:rPr>
          <w:rFonts w:ascii="Arial" w:hAnsi="Arial" w:cs="Arial"/>
        </w:rPr>
        <w:t xml:space="preserve"> bis </w:t>
      </w:r>
      <w:r w:rsidR="00D439AC" w:rsidRPr="00D439AC">
        <w:rPr>
          <w:rFonts w:ascii="Arial" w:hAnsi="Arial" w:cs="Arial"/>
        </w:rPr>
        <w:fldChar w:fldCharType="begin">
          <w:ffData>
            <w:name w:val=""/>
            <w:enabled/>
            <w:calcOnExit w:val="0"/>
            <w:textInput>
              <w:default w:val="DATUM"/>
            </w:textInput>
          </w:ffData>
        </w:fldChar>
      </w:r>
      <w:r w:rsidR="00D439AC" w:rsidRPr="00D439AC">
        <w:rPr>
          <w:rFonts w:ascii="Arial" w:hAnsi="Arial" w:cs="Arial"/>
        </w:rPr>
        <w:instrText xml:space="preserve"> FORMTEXT </w:instrText>
      </w:r>
      <w:r w:rsidR="00D439AC" w:rsidRPr="00D439AC">
        <w:rPr>
          <w:rFonts w:ascii="Arial" w:hAnsi="Arial" w:cs="Arial"/>
        </w:rPr>
      </w:r>
      <w:r w:rsidR="00D439AC" w:rsidRPr="00D439AC">
        <w:rPr>
          <w:rFonts w:ascii="Arial" w:hAnsi="Arial" w:cs="Arial"/>
        </w:rPr>
        <w:fldChar w:fldCharType="separate"/>
      </w:r>
      <w:r w:rsidR="00D439AC" w:rsidRPr="00D439AC">
        <w:rPr>
          <w:rFonts w:ascii="Arial" w:hAnsi="Arial" w:cs="Arial"/>
        </w:rPr>
        <w:t>DATUM</w:t>
      </w:r>
      <w:r w:rsidR="00D439AC" w:rsidRPr="00D439AC">
        <w:rPr>
          <w:rFonts w:ascii="Arial" w:hAnsi="Arial" w:cs="Arial"/>
        </w:rPr>
        <w:fldChar w:fldCharType="end"/>
      </w:r>
      <w:r w:rsidRPr="00D439AC">
        <w:rPr>
          <w:rFonts w:ascii="Arial" w:hAnsi="Arial" w:cs="Arial"/>
        </w:rPr>
        <w:t xml:space="preserve"> geschlossen. Nach</w:t>
      </w:r>
      <w:r w:rsidR="00B93209">
        <w:rPr>
          <w:rFonts w:ascii="Arial" w:hAnsi="Arial" w:cs="Arial"/>
        </w:rPr>
        <w:t xml:space="preserve"> </w:t>
      </w:r>
      <w:r w:rsidRPr="00D439AC">
        <w:rPr>
          <w:rFonts w:ascii="Arial" w:hAnsi="Arial" w:cs="Arial"/>
        </w:rPr>
        <w:t>Ablauf dieses Zeitraumes gilt die Vergütungsvereinbarung bis zum Inkrafttreten einer neuen</w:t>
      </w:r>
      <w:r w:rsidR="00B93209">
        <w:rPr>
          <w:rFonts w:ascii="Arial" w:hAnsi="Arial" w:cs="Arial"/>
        </w:rPr>
        <w:t xml:space="preserve"> </w:t>
      </w:r>
      <w:r w:rsidRPr="00D439AC">
        <w:rPr>
          <w:rFonts w:ascii="Arial" w:hAnsi="Arial" w:cs="Arial"/>
        </w:rPr>
        <w:t>Vergütungsvereinbarung weiter.</w:t>
      </w:r>
    </w:p>
    <w:p w14:paraId="0F7ADEF2" w14:textId="77777777" w:rsidR="00BC0F1C" w:rsidRPr="0099549A" w:rsidRDefault="00BC0F1C" w:rsidP="0099549A">
      <w:pPr>
        <w:autoSpaceDE w:val="0"/>
        <w:autoSpaceDN w:val="0"/>
        <w:adjustRightInd w:val="0"/>
        <w:spacing w:after="0" w:line="240" w:lineRule="auto"/>
        <w:rPr>
          <w:rFonts w:ascii="Arial" w:hAnsi="Arial" w:cs="Arial"/>
          <w:bCs/>
        </w:rPr>
      </w:pPr>
    </w:p>
    <w:p w14:paraId="77C7A5DB" w14:textId="77777777" w:rsidR="00BC0F1C" w:rsidRPr="0099549A" w:rsidRDefault="00BC0F1C" w:rsidP="0099549A">
      <w:pPr>
        <w:autoSpaceDE w:val="0"/>
        <w:autoSpaceDN w:val="0"/>
        <w:adjustRightInd w:val="0"/>
        <w:spacing w:after="0" w:line="240" w:lineRule="auto"/>
        <w:rPr>
          <w:rFonts w:ascii="Arial" w:hAnsi="Arial" w:cs="Arial"/>
          <w:bCs/>
        </w:rPr>
      </w:pPr>
    </w:p>
    <w:p w14:paraId="4132A863" w14:textId="77777777" w:rsidR="006314C7" w:rsidRPr="00D439AC" w:rsidRDefault="00AB7DEA"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 12</w:t>
      </w:r>
    </w:p>
    <w:p w14:paraId="4F72B21C" w14:textId="77777777" w:rsidR="006314C7" w:rsidRPr="00D439AC" w:rsidRDefault="006314C7" w:rsidP="0099549A">
      <w:pPr>
        <w:autoSpaceDE w:val="0"/>
        <w:autoSpaceDN w:val="0"/>
        <w:adjustRightInd w:val="0"/>
        <w:spacing w:after="0" w:line="240" w:lineRule="auto"/>
        <w:jc w:val="center"/>
        <w:rPr>
          <w:rFonts w:ascii="Arial" w:hAnsi="Arial" w:cs="Arial"/>
          <w:b/>
          <w:bCs/>
        </w:rPr>
      </w:pPr>
      <w:r w:rsidRPr="00D439AC">
        <w:rPr>
          <w:rFonts w:ascii="Arial" w:hAnsi="Arial" w:cs="Arial"/>
          <w:b/>
          <w:bCs/>
        </w:rPr>
        <w:t>Salvatorische Klausel</w:t>
      </w:r>
    </w:p>
    <w:p w14:paraId="7E27B555" w14:textId="77777777" w:rsidR="00BC0F1C" w:rsidRPr="00D439AC" w:rsidRDefault="00BC0F1C" w:rsidP="0099549A">
      <w:pPr>
        <w:autoSpaceDE w:val="0"/>
        <w:autoSpaceDN w:val="0"/>
        <w:adjustRightInd w:val="0"/>
        <w:spacing w:after="0" w:line="240" w:lineRule="auto"/>
        <w:jc w:val="center"/>
        <w:rPr>
          <w:rFonts w:ascii="Arial" w:hAnsi="Arial" w:cs="Arial"/>
        </w:rPr>
      </w:pPr>
    </w:p>
    <w:p w14:paraId="2F25F34A" w14:textId="2F801715" w:rsidR="00BC0F1C" w:rsidRPr="0099549A" w:rsidRDefault="006314C7" w:rsidP="00914FA2">
      <w:pPr>
        <w:pStyle w:val="Listenabsatz"/>
        <w:numPr>
          <w:ilvl w:val="0"/>
          <w:numId w:val="19"/>
        </w:numPr>
        <w:autoSpaceDE w:val="0"/>
        <w:autoSpaceDN w:val="0"/>
        <w:adjustRightInd w:val="0"/>
        <w:spacing w:after="0" w:line="240" w:lineRule="auto"/>
        <w:ind w:left="360"/>
        <w:jc w:val="both"/>
        <w:rPr>
          <w:rFonts w:ascii="Arial" w:hAnsi="Arial" w:cs="Arial"/>
        </w:rPr>
      </w:pPr>
      <w:r w:rsidRPr="0099549A">
        <w:rPr>
          <w:rFonts w:ascii="Arial" w:hAnsi="Arial" w:cs="Arial"/>
        </w:rPr>
        <w:t xml:space="preserve">Sollten einzelne Bestimmungen dieser </w:t>
      </w:r>
      <w:r w:rsidR="00AB7DEA" w:rsidRPr="0099549A">
        <w:rPr>
          <w:rFonts w:ascii="Arial" w:hAnsi="Arial" w:cs="Arial"/>
        </w:rPr>
        <w:t>Vergütungsv</w:t>
      </w:r>
      <w:r w:rsidRPr="0099549A">
        <w:rPr>
          <w:rFonts w:ascii="Arial" w:hAnsi="Arial" w:cs="Arial"/>
        </w:rPr>
        <w:t>ereinbarung nichtig sein oder durch gesetzliche</w:t>
      </w:r>
      <w:r w:rsidR="00AB7DEA" w:rsidRPr="0099549A">
        <w:rPr>
          <w:rFonts w:ascii="Arial" w:hAnsi="Arial" w:cs="Arial"/>
        </w:rPr>
        <w:t xml:space="preserve"> </w:t>
      </w:r>
      <w:r w:rsidRPr="0099549A">
        <w:rPr>
          <w:rFonts w:ascii="Arial" w:hAnsi="Arial" w:cs="Arial"/>
        </w:rPr>
        <w:t>Neuregelungen ganz oder teilweise unwirksam werden, so wird hierdurch die Wirksamkeit</w:t>
      </w:r>
      <w:r w:rsidR="00AB7DEA" w:rsidRPr="0099549A">
        <w:rPr>
          <w:rFonts w:ascii="Arial" w:hAnsi="Arial" w:cs="Arial"/>
        </w:rPr>
        <w:t xml:space="preserve"> </w:t>
      </w:r>
      <w:r w:rsidRPr="0099549A">
        <w:rPr>
          <w:rFonts w:ascii="Arial" w:hAnsi="Arial" w:cs="Arial"/>
        </w:rPr>
        <w:t xml:space="preserve">dieser </w:t>
      </w:r>
      <w:r w:rsidR="00AB7DEA" w:rsidRPr="0099549A">
        <w:rPr>
          <w:rFonts w:ascii="Arial" w:hAnsi="Arial" w:cs="Arial"/>
        </w:rPr>
        <w:t>Vergütungsv</w:t>
      </w:r>
      <w:r w:rsidRPr="0099549A">
        <w:rPr>
          <w:rFonts w:ascii="Arial" w:hAnsi="Arial" w:cs="Arial"/>
        </w:rPr>
        <w:t>ereinbarung im Übrigen nicht berührt. Tritt ein solcher Fall ein, verständigen sich die</w:t>
      </w:r>
      <w:r w:rsidR="00AB7DEA" w:rsidRPr="0099549A">
        <w:rPr>
          <w:rFonts w:ascii="Arial" w:hAnsi="Arial" w:cs="Arial"/>
        </w:rPr>
        <w:t xml:space="preserve"> </w:t>
      </w:r>
      <w:r w:rsidR="000375F5" w:rsidRPr="0099549A">
        <w:rPr>
          <w:rFonts w:ascii="Arial" w:hAnsi="Arial" w:cs="Arial"/>
        </w:rPr>
        <w:t>Vereinbarungs</w:t>
      </w:r>
      <w:r w:rsidR="00AB7DEA" w:rsidRPr="0099549A">
        <w:rPr>
          <w:rFonts w:ascii="Arial" w:hAnsi="Arial" w:cs="Arial"/>
        </w:rPr>
        <w:t xml:space="preserve">partner </w:t>
      </w:r>
      <w:r w:rsidRPr="0099549A">
        <w:rPr>
          <w:rFonts w:ascii="Arial" w:hAnsi="Arial" w:cs="Arial"/>
        </w:rPr>
        <w:t>unverzüglich über notwendige Neuregelungen. Änderungen und</w:t>
      </w:r>
      <w:r w:rsidR="00AB7DEA" w:rsidRPr="0099549A">
        <w:rPr>
          <w:rFonts w:ascii="Arial" w:hAnsi="Arial" w:cs="Arial"/>
        </w:rPr>
        <w:t xml:space="preserve"> </w:t>
      </w:r>
      <w:r w:rsidRPr="0099549A">
        <w:rPr>
          <w:rFonts w:ascii="Arial" w:hAnsi="Arial" w:cs="Arial"/>
        </w:rPr>
        <w:t xml:space="preserve">Ergänzungen der </w:t>
      </w:r>
      <w:r w:rsidR="00AB7DEA" w:rsidRPr="0099549A">
        <w:rPr>
          <w:rFonts w:ascii="Arial" w:hAnsi="Arial" w:cs="Arial"/>
        </w:rPr>
        <w:t>Vergütungsv</w:t>
      </w:r>
      <w:r w:rsidRPr="0099549A">
        <w:rPr>
          <w:rFonts w:ascii="Arial" w:hAnsi="Arial" w:cs="Arial"/>
        </w:rPr>
        <w:t>ereinbarung bedürfen der Schriftform.</w:t>
      </w:r>
      <w:r w:rsidR="00B93209" w:rsidRPr="0099549A">
        <w:rPr>
          <w:rFonts w:ascii="Arial" w:hAnsi="Arial" w:cs="Arial"/>
        </w:rPr>
        <w:t xml:space="preserve"> </w:t>
      </w:r>
    </w:p>
    <w:p w14:paraId="3DEB49A7" w14:textId="77777777" w:rsidR="00B93209" w:rsidRPr="00D439AC" w:rsidRDefault="00B93209" w:rsidP="00914FA2">
      <w:pPr>
        <w:autoSpaceDE w:val="0"/>
        <w:autoSpaceDN w:val="0"/>
        <w:adjustRightInd w:val="0"/>
        <w:spacing w:after="0" w:line="240" w:lineRule="auto"/>
        <w:jc w:val="both"/>
        <w:rPr>
          <w:rFonts w:ascii="Arial" w:hAnsi="Arial" w:cs="Arial"/>
        </w:rPr>
      </w:pPr>
    </w:p>
    <w:p w14:paraId="674D6E2F" w14:textId="338AC8C3" w:rsidR="0099549A" w:rsidRPr="0099549A" w:rsidRDefault="006314C7" w:rsidP="00914FA2">
      <w:pPr>
        <w:pStyle w:val="Listenabsatz"/>
        <w:numPr>
          <w:ilvl w:val="0"/>
          <w:numId w:val="19"/>
        </w:numPr>
        <w:autoSpaceDE w:val="0"/>
        <w:autoSpaceDN w:val="0"/>
        <w:adjustRightInd w:val="0"/>
        <w:spacing w:after="0" w:line="240" w:lineRule="auto"/>
        <w:ind w:left="360"/>
        <w:jc w:val="both"/>
        <w:rPr>
          <w:rFonts w:ascii="Arial" w:hAnsi="Arial" w:cs="Arial"/>
        </w:rPr>
      </w:pPr>
      <w:r w:rsidRPr="0099549A">
        <w:rPr>
          <w:rFonts w:ascii="Arial" w:hAnsi="Arial" w:cs="Arial"/>
        </w:rPr>
        <w:t>Absatz 1 gilt entsprechend für den Fall, dass sich die Vergütungsvereinbarung als</w:t>
      </w:r>
      <w:r w:rsidR="00B93209" w:rsidRPr="0099549A">
        <w:rPr>
          <w:rFonts w:ascii="Arial" w:hAnsi="Arial" w:cs="Arial"/>
        </w:rPr>
        <w:t xml:space="preserve"> </w:t>
      </w:r>
      <w:r w:rsidRPr="0099549A">
        <w:rPr>
          <w:rFonts w:ascii="Arial" w:hAnsi="Arial" w:cs="Arial"/>
        </w:rPr>
        <w:t>lückenhaft erweist.</w:t>
      </w:r>
    </w:p>
    <w:p w14:paraId="5579F3B7" w14:textId="43066495" w:rsidR="00CC4C65" w:rsidRDefault="00CC4C65" w:rsidP="0099549A">
      <w:pPr>
        <w:autoSpaceDE w:val="0"/>
        <w:autoSpaceDN w:val="0"/>
        <w:adjustRightInd w:val="0"/>
        <w:spacing w:after="0" w:line="240" w:lineRule="auto"/>
        <w:rPr>
          <w:rFonts w:ascii="Arial" w:hAnsi="Arial" w:cs="Arial"/>
        </w:rPr>
      </w:pPr>
      <w:r>
        <w:rPr>
          <w:rFonts w:ascii="Arial" w:hAnsi="Arial" w:cs="Arial"/>
        </w:rPr>
        <w:br w:type="page"/>
      </w:r>
    </w:p>
    <w:p w14:paraId="42879FD4" w14:textId="77777777" w:rsidR="00CC4C65" w:rsidRPr="00201703" w:rsidRDefault="00CC4C65" w:rsidP="0099549A">
      <w:pPr>
        <w:jc w:val="both"/>
        <w:rPr>
          <w:rFonts w:ascii="Arial" w:hAnsi="Arial" w:cs="Arial"/>
        </w:rPr>
      </w:pPr>
      <w:r w:rsidRPr="00201703">
        <w:rPr>
          <w:rFonts w:ascii="Arial" w:hAnsi="Arial" w:cs="Arial"/>
          <w:bCs/>
        </w:rPr>
        <w:lastRenderedPageBreak/>
        <w:fldChar w:fldCharType="begin">
          <w:ffData>
            <w:name w:val=""/>
            <w:enabled/>
            <w:calcOnExit/>
            <w:textInput>
              <w:default w:val="Ort"/>
            </w:textInput>
          </w:ffData>
        </w:fldChar>
      </w:r>
      <w:r w:rsidRPr="00201703">
        <w:rPr>
          <w:rFonts w:ascii="Arial" w:hAnsi="Arial" w:cs="Arial"/>
          <w:bCs/>
        </w:rPr>
        <w:instrText xml:space="preserve"> FORMTEXT </w:instrText>
      </w:r>
      <w:r w:rsidRPr="00201703">
        <w:rPr>
          <w:rFonts w:ascii="Arial" w:hAnsi="Arial" w:cs="Arial"/>
          <w:bCs/>
        </w:rPr>
      </w:r>
      <w:r w:rsidRPr="00201703">
        <w:rPr>
          <w:rFonts w:ascii="Arial" w:hAnsi="Arial" w:cs="Arial"/>
          <w:bCs/>
        </w:rPr>
        <w:fldChar w:fldCharType="separate"/>
      </w:r>
      <w:r w:rsidRPr="00201703">
        <w:rPr>
          <w:rFonts w:ascii="Arial" w:hAnsi="Arial" w:cs="Arial"/>
          <w:bCs/>
          <w:noProof/>
        </w:rPr>
        <w:t>Ort</w:t>
      </w:r>
      <w:r w:rsidRPr="00201703">
        <w:rPr>
          <w:rFonts w:ascii="Arial" w:hAnsi="Arial" w:cs="Arial"/>
          <w:bCs/>
        </w:rPr>
        <w:fldChar w:fldCharType="end"/>
      </w:r>
      <w:r w:rsidRPr="00201703">
        <w:rPr>
          <w:rFonts w:ascii="Arial" w:hAnsi="Arial" w:cs="Arial"/>
        </w:rPr>
        <w:t xml:space="preserve">, </w:t>
      </w:r>
      <w:r w:rsidRPr="00201703">
        <w:rPr>
          <w:rFonts w:ascii="Arial" w:hAnsi="Arial" w:cs="Arial"/>
          <w:bCs/>
        </w:rPr>
        <w:fldChar w:fldCharType="begin">
          <w:ffData>
            <w:name w:val=""/>
            <w:enabled/>
            <w:calcOnExit/>
            <w:textInput>
              <w:default w:val="Datum"/>
            </w:textInput>
          </w:ffData>
        </w:fldChar>
      </w:r>
      <w:r w:rsidRPr="00201703">
        <w:rPr>
          <w:rFonts w:ascii="Arial" w:hAnsi="Arial" w:cs="Arial"/>
          <w:bCs/>
        </w:rPr>
        <w:instrText xml:space="preserve"> FORMTEXT </w:instrText>
      </w:r>
      <w:r w:rsidRPr="00201703">
        <w:rPr>
          <w:rFonts w:ascii="Arial" w:hAnsi="Arial" w:cs="Arial"/>
          <w:bCs/>
        </w:rPr>
      </w:r>
      <w:r w:rsidRPr="00201703">
        <w:rPr>
          <w:rFonts w:ascii="Arial" w:hAnsi="Arial" w:cs="Arial"/>
          <w:bCs/>
        </w:rPr>
        <w:fldChar w:fldCharType="separate"/>
      </w:r>
      <w:r w:rsidRPr="00201703">
        <w:rPr>
          <w:rFonts w:ascii="Arial" w:hAnsi="Arial" w:cs="Arial"/>
          <w:bCs/>
          <w:noProof/>
        </w:rPr>
        <w:t>Datum</w:t>
      </w:r>
      <w:r w:rsidRPr="00201703">
        <w:rPr>
          <w:rFonts w:ascii="Arial" w:hAnsi="Arial" w:cs="Arial"/>
          <w:bCs/>
        </w:rPr>
        <w:fldChar w:fldCharType="end"/>
      </w:r>
    </w:p>
    <w:tbl>
      <w:tblPr>
        <w:tblW w:w="9115" w:type="dxa"/>
        <w:tblInd w:w="-70" w:type="dxa"/>
        <w:tblLayout w:type="fixed"/>
        <w:tblCellMar>
          <w:left w:w="70" w:type="dxa"/>
          <w:right w:w="70" w:type="dxa"/>
        </w:tblCellMar>
        <w:tblLook w:val="0000" w:firstRow="0" w:lastRow="0" w:firstColumn="0" w:lastColumn="0" w:noHBand="0" w:noVBand="0"/>
      </w:tblPr>
      <w:tblGrid>
        <w:gridCol w:w="4536"/>
        <w:gridCol w:w="129"/>
        <w:gridCol w:w="236"/>
        <w:gridCol w:w="4029"/>
        <w:gridCol w:w="185"/>
      </w:tblGrid>
      <w:tr w:rsidR="00CC4C65" w:rsidRPr="00CC4C65" w14:paraId="50DB2153" w14:textId="77777777" w:rsidTr="000A6818">
        <w:trPr>
          <w:gridAfter w:val="1"/>
          <w:wAfter w:w="185" w:type="dxa"/>
        </w:trPr>
        <w:tc>
          <w:tcPr>
            <w:tcW w:w="4536" w:type="dxa"/>
            <w:shd w:val="clear" w:color="auto" w:fill="auto"/>
          </w:tcPr>
          <w:p w14:paraId="680B5484" w14:textId="77777777" w:rsidR="00CC4C65" w:rsidRPr="00CC4C65" w:rsidRDefault="00CC4C65" w:rsidP="0099549A">
            <w:pPr>
              <w:spacing w:after="0" w:line="240" w:lineRule="auto"/>
              <w:rPr>
                <w:rFonts w:ascii="Arial" w:eastAsia="Times New Roman" w:hAnsi="Arial" w:cs="Arial"/>
                <w:lang w:eastAsia="ar-SA"/>
              </w:rPr>
            </w:pPr>
          </w:p>
          <w:p w14:paraId="15B63741" w14:textId="524E5BCC" w:rsidR="00CC4C65" w:rsidRPr="00CC4C65" w:rsidRDefault="00CC4C65" w:rsidP="0099549A">
            <w:pPr>
              <w:spacing w:after="0" w:line="240" w:lineRule="auto"/>
              <w:rPr>
                <w:rFonts w:ascii="Arial" w:eastAsia="Times New Roman" w:hAnsi="Arial" w:cs="Arial"/>
                <w:lang w:eastAsia="ar-SA"/>
              </w:rPr>
            </w:pPr>
            <w:r w:rsidRPr="00CC4C65">
              <w:rPr>
                <w:rFonts w:ascii="Arial" w:eastAsia="Times New Roman" w:hAnsi="Arial" w:cs="Arial"/>
                <w:lang w:eastAsia="ar-SA"/>
              </w:rPr>
              <w:t xml:space="preserve">Für den </w:t>
            </w:r>
            <w:r w:rsidR="00BF48FB">
              <w:rPr>
                <w:rFonts w:ascii="Arial" w:eastAsia="Times New Roman" w:hAnsi="Arial" w:cs="Arial"/>
                <w:lang w:eastAsia="ar-SA"/>
              </w:rPr>
              <w:t>Einrichtungst</w:t>
            </w:r>
            <w:r w:rsidRPr="00CC4C65">
              <w:rPr>
                <w:rFonts w:ascii="Arial" w:eastAsia="Times New Roman" w:hAnsi="Arial" w:cs="Arial"/>
                <w:lang w:eastAsia="ar-SA"/>
              </w:rPr>
              <w:t xml:space="preserve">räger der </w:t>
            </w:r>
            <w:r>
              <w:rPr>
                <w:rFonts w:ascii="Arial" w:eastAsia="Times New Roman" w:hAnsi="Arial" w:cs="Arial"/>
                <w:lang w:eastAsia="ar-SA"/>
              </w:rPr>
              <w:t>Pflegeeinrichtung</w:t>
            </w:r>
            <w:r w:rsidR="00821360">
              <w:rPr>
                <w:rFonts w:ascii="Arial" w:eastAsia="Times New Roman" w:hAnsi="Arial" w:cs="Arial"/>
                <w:lang w:eastAsia="ar-SA"/>
              </w:rPr>
              <w:t>(en)</w:t>
            </w:r>
            <w:r>
              <w:rPr>
                <w:rFonts w:ascii="Arial" w:eastAsia="Times New Roman" w:hAnsi="Arial" w:cs="Arial"/>
                <w:lang w:eastAsia="ar-SA"/>
              </w:rPr>
              <w:t>/</w:t>
            </w:r>
            <w:r w:rsidRPr="00CC4C65">
              <w:rPr>
                <w:rFonts w:ascii="Arial" w:eastAsia="Times New Roman" w:hAnsi="Arial" w:cs="Arial"/>
                <w:bCs/>
                <w:lang w:eastAsia="ar-SA"/>
              </w:rPr>
              <w:t>Einrichtung</w:t>
            </w:r>
            <w:r w:rsidR="00821360">
              <w:rPr>
                <w:rFonts w:ascii="Arial" w:eastAsia="Times New Roman" w:hAnsi="Arial" w:cs="Arial"/>
                <w:bCs/>
                <w:lang w:eastAsia="ar-SA"/>
              </w:rPr>
              <w:t>(en)</w:t>
            </w:r>
            <w:r w:rsidRPr="00CC4C65">
              <w:rPr>
                <w:rFonts w:ascii="Arial" w:eastAsia="Times New Roman" w:hAnsi="Arial" w:cs="Arial"/>
                <w:bCs/>
                <w:lang w:eastAsia="ar-SA"/>
              </w:rPr>
              <w:t xml:space="preserve"> der Eingliederungshilfe für Menschen mit Behinderung</w:t>
            </w:r>
            <w:r w:rsidRPr="00CC4C65">
              <w:rPr>
                <w:rFonts w:ascii="Arial" w:eastAsia="Times New Roman" w:hAnsi="Arial" w:cs="Arial"/>
                <w:lang w:eastAsia="ar-SA"/>
              </w:rPr>
              <w:t>:</w:t>
            </w:r>
          </w:p>
          <w:p w14:paraId="0A72704A" w14:textId="77777777" w:rsidR="00CC4C65" w:rsidRPr="00CC4C65" w:rsidRDefault="00CC4C65" w:rsidP="0099549A">
            <w:pPr>
              <w:spacing w:after="0" w:line="240" w:lineRule="auto"/>
              <w:rPr>
                <w:rFonts w:ascii="Arial" w:eastAsia="Times New Roman" w:hAnsi="Arial" w:cs="Arial"/>
                <w:lang w:eastAsia="ar-SA"/>
              </w:rPr>
            </w:pPr>
          </w:p>
          <w:p w14:paraId="634A78C9" w14:textId="77777777" w:rsidR="00CC4C65" w:rsidRPr="00CC4C65" w:rsidRDefault="00CC4C65" w:rsidP="0099549A">
            <w:pPr>
              <w:spacing w:after="0" w:line="240" w:lineRule="auto"/>
              <w:rPr>
                <w:rFonts w:ascii="Arial" w:eastAsia="Times New Roman" w:hAnsi="Arial" w:cs="Arial"/>
                <w:lang w:eastAsia="ar-SA"/>
              </w:rPr>
            </w:pPr>
          </w:p>
          <w:p w14:paraId="3B088FCF" w14:textId="77777777" w:rsidR="00CC4C65" w:rsidRPr="00CC4C65" w:rsidRDefault="00CC4C65" w:rsidP="0099549A">
            <w:pPr>
              <w:spacing w:after="0" w:line="240" w:lineRule="auto"/>
              <w:rPr>
                <w:rFonts w:ascii="Arial" w:eastAsia="Times New Roman" w:hAnsi="Arial" w:cs="Arial"/>
                <w:lang w:eastAsia="ar-SA"/>
              </w:rPr>
            </w:pPr>
          </w:p>
          <w:p w14:paraId="5281DB67" w14:textId="77777777" w:rsidR="00CC4C65" w:rsidRPr="00CC4C65" w:rsidRDefault="00CC4C65" w:rsidP="0099549A">
            <w:pPr>
              <w:spacing w:after="0" w:line="240" w:lineRule="auto"/>
              <w:rPr>
                <w:rFonts w:ascii="Arial" w:eastAsia="Times New Roman" w:hAnsi="Arial" w:cs="Arial"/>
                <w:lang w:eastAsia="ar-SA"/>
              </w:rPr>
            </w:pPr>
          </w:p>
          <w:p w14:paraId="5ACAEB23" w14:textId="77777777" w:rsidR="00CC4C65" w:rsidRPr="00CC4C65" w:rsidRDefault="00CC4C65" w:rsidP="0099549A">
            <w:pPr>
              <w:spacing w:after="0" w:line="240" w:lineRule="auto"/>
              <w:ind w:right="2"/>
              <w:rPr>
                <w:rFonts w:ascii="Arial" w:eastAsia="Times New Roman" w:hAnsi="Arial" w:cs="Arial"/>
                <w:b/>
                <w:lang w:eastAsia="ar-SA"/>
              </w:rPr>
            </w:pPr>
          </w:p>
          <w:p w14:paraId="35AB8D0F"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2A9BF7FD" w14:textId="77777777" w:rsidR="00CC4C65" w:rsidRPr="00CC4C65" w:rsidRDefault="00BF48FB" w:rsidP="0099549A">
            <w:pPr>
              <w:spacing w:after="0" w:line="240" w:lineRule="auto"/>
              <w:rPr>
                <w:rFonts w:ascii="Arial" w:eastAsia="Times New Roman" w:hAnsi="Arial" w:cs="Arial"/>
                <w:bCs/>
                <w:lang w:eastAsia="ar-SA"/>
              </w:rPr>
            </w:pPr>
            <w:r>
              <w:rPr>
                <w:rFonts w:ascii="Arial" w:eastAsia="Times New Roman" w:hAnsi="Arial" w:cs="Arial"/>
                <w:bCs/>
                <w:lang w:eastAsia="ar-SA"/>
              </w:rPr>
              <w:fldChar w:fldCharType="begin">
                <w:ffData>
                  <w:name w:val=""/>
                  <w:enabled/>
                  <w:calcOnExit/>
                  <w:textInput>
                    <w:default w:val="Name des Einrichtungsträgers"/>
                  </w:textInput>
                </w:ffData>
              </w:fldChar>
            </w:r>
            <w:r>
              <w:rPr>
                <w:rFonts w:ascii="Arial" w:eastAsia="Times New Roman" w:hAnsi="Arial" w:cs="Arial"/>
                <w:bCs/>
                <w:lang w:eastAsia="ar-SA"/>
              </w:rPr>
              <w:instrText xml:space="preserve"> FORMTEXT </w:instrText>
            </w:r>
            <w:r>
              <w:rPr>
                <w:rFonts w:ascii="Arial" w:eastAsia="Times New Roman" w:hAnsi="Arial" w:cs="Arial"/>
                <w:bCs/>
                <w:lang w:eastAsia="ar-SA"/>
              </w:rPr>
            </w:r>
            <w:r>
              <w:rPr>
                <w:rFonts w:ascii="Arial" w:eastAsia="Times New Roman" w:hAnsi="Arial" w:cs="Arial"/>
                <w:bCs/>
                <w:lang w:eastAsia="ar-SA"/>
              </w:rPr>
              <w:fldChar w:fldCharType="separate"/>
            </w:r>
            <w:r>
              <w:rPr>
                <w:rFonts w:ascii="Arial" w:eastAsia="Times New Roman" w:hAnsi="Arial" w:cs="Arial"/>
                <w:bCs/>
                <w:noProof/>
                <w:lang w:eastAsia="ar-SA"/>
              </w:rPr>
              <w:t>Name des Einrichtungsträgers</w:t>
            </w:r>
            <w:r>
              <w:rPr>
                <w:rFonts w:ascii="Arial" w:eastAsia="Times New Roman" w:hAnsi="Arial" w:cs="Arial"/>
                <w:bCs/>
                <w:lang w:eastAsia="ar-SA"/>
              </w:rPr>
              <w:fldChar w:fldCharType="end"/>
            </w:r>
          </w:p>
          <w:p w14:paraId="3C856B91" w14:textId="77777777" w:rsidR="00CC4C65" w:rsidRPr="00CC4C65" w:rsidRDefault="00CC4C65" w:rsidP="0099549A">
            <w:pPr>
              <w:spacing w:after="0" w:line="240" w:lineRule="auto"/>
              <w:rPr>
                <w:rFonts w:ascii="Arial" w:eastAsia="Times New Roman" w:hAnsi="Arial" w:cs="Arial"/>
                <w:lang w:eastAsia="ar-SA"/>
              </w:rPr>
            </w:pPr>
          </w:p>
          <w:p w14:paraId="657C7E87" w14:textId="77777777" w:rsidR="00CC4C65" w:rsidRPr="00CC4C65" w:rsidRDefault="00CC4C65" w:rsidP="0099549A">
            <w:pPr>
              <w:spacing w:after="0" w:line="240" w:lineRule="auto"/>
              <w:rPr>
                <w:rFonts w:ascii="Arial" w:eastAsia="Times New Roman" w:hAnsi="Arial" w:cs="Arial"/>
                <w:lang w:eastAsia="ar-SA"/>
              </w:rPr>
            </w:pPr>
          </w:p>
        </w:tc>
        <w:tc>
          <w:tcPr>
            <w:tcW w:w="4394" w:type="dxa"/>
            <w:gridSpan w:val="3"/>
            <w:shd w:val="clear" w:color="auto" w:fill="auto"/>
          </w:tcPr>
          <w:p w14:paraId="740EED9C" w14:textId="77777777" w:rsidR="00CC4C65" w:rsidRPr="00CC4C65" w:rsidRDefault="00CC4C65" w:rsidP="0099549A">
            <w:pPr>
              <w:spacing w:after="0" w:line="240" w:lineRule="auto"/>
              <w:rPr>
                <w:rFonts w:ascii="Arial" w:eastAsia="Times New Roman" w:hAnsi="Arial" w:cs="Arial"/>
                <w:lang w:eastAsia="ar-SA"/>
              </w:rPr>
            </w:pPr>
          </w:p>
          <w:p w14:paraId="7BBE8170" w14:textId="77777777" w:rsidR="00CC4C65" w:rsidRPr="00CC4C65" w:rsidRDefault="00CC4C65" w:rsidP="0099549A">
            <w:pPr>
              <w:spacing w:after="0" w:line="240" w:lineRule="auto"/>
              <w:rPr>
                <w:rFonts w:ascii="Arial" w:eastAsia="Times New Roman" w:hAnsi="Arial" w:cs="Arial"/>
                <w:lang w:eastAsia="ar-SA"/>
              </w:rPr>
            </w:pPr>
          </w:p>
          <w:p w14:paraId="5678AAFC" w14:textId="77777777" w:rsidR="00CC4C65" w:rsidRPr="00CC4C65" w:rsidRDefault="00CC4C65" w:rsidP="0099549A">
            <w:pPr>
              <w:spacing w:after="0" w:line="240" w:lineRule="auto"/>
              <w:rPr>
                <w:rFonts w:ascii="Arial" w:eastAsia="Times New Roman" w:hAnsi="Arial" w:cs="Arial"/>
                <w:lang w:eastAsia="ar-SA"/>
              </w:rPr>
            </w:pPr>
          </w:p>
          <w:p w14:paraId="6E4464C7" w14:textId="77777777" w:rsidR="00CC4C65" w:rsidRPr="00CC4C65" w:rsidRDefault="00CC4C65" w:rsidP="0099549A">
            <w:pPr>
              <w:spacing w:after="0" w:line="240" w:lineRule="auto"/>
              <w:rPr>
                <w:rFonts w:ascii="Arial" w:eastAsia="Times New Roman" w:hAnsi="Arial" w:cs="Arial"/>
                <w:lang w:eastAsia="ar-SA"/>
              </w:rPr>
            </w:pPr>
          </w:p>
        </w:tc>
      </w:tr>
      <w:tr w:rsidR="00CC4C65" w:rsidRPr="00CC4C65" w14:paraId="3A6290CC" w14:textId="77777777" w:rsidTr="000A6818">
        <w:tblPrEx>
          <w:tblCellMar>
            <w:left w:w="108" w:type="dxa"/>
            <w:right w:w="108" w:type="dxa"/>
          </w:tblCellMar>
          <w:tblLook w:val="01E0" w:firstRow="1" w:lastRow="1" w:firstColumn="1" w:lastColumn="1" w:noHBand="0" w:noVBand="0"/>
        </w:tblPrEx>
        <w:trPr>
          <w:trHeight w:val="2835"/>
        </w:trPr>
        <w:tc>
          <w:tcPr>
            <w:tcW w:w="4665" w:type="dxa"/>
            <w:gridSpan w:val="2"/>
          </w:tcPr>
          <w:p w14:paraId="019A50E3" w14:textId="77777777" w:rsidR="00CC4C65" w:rsidRPr="00CC4C65" w:rsidRDefault="00CC4C65" w:rsidP="0099549A">
            <w:pPr>
              <w:spacing w:after="0" w:line="240" w:lineRule="auto"/>
              <w:rPr>
                <w:rFonts w:ascii="Arial" w:eastAsia="Times New Roman" w:hAnsi="Arial" w:cs="Arial"/>
                <w:bCs/>
                <w:lang w:eastAsia="ar-SA"/>
              </w:rPr>
            </w:pPr>
          </w:p>
          <w:p w14:paraId="181DBEE1" w14:textId="77777777" w:rsidR="00CC4C65" w:rsidRPr="00CC4C65" w:rsidRDefault="00CC4C65" w:rsidP="0099549A">
            <w:pPr>
              <w:spacing w:after="0" w:line="240" w:lineRule="auto"/>
              <w:rPr>
                <w:rFonts w:ascii="Arial" w:eastAsia="Times New Roman" w:hAnsi="Arial" w:cs="Arial"/>
                <w:bCs/>
                <w:lang w:eastAsia="ar-SA"/>
              </w:rPr>
            </w:pPr>
          </w:p>
          <w:p w14:paraId="483069DF" w14:textId="77777777" w:rsidR="00CC4C65" w:rsidRPr="00CC4C65" w:rsidRDefault="00CC4C65" w:rsidP="0099549A">
            <w:pPr>
              <w:spacing w:after="0" w:line="240" w:lineRule="auto"/>
              <w:rPr>
                <w:rFonts w:ascii="Arial" w:eastAsia="Times New Roman" w:hAnsi="Arial" w:cs="Arial"/>
                <w:bCs/>
                <w:lang w:eastAsia="ar-SA"/>
              </w:rPr>
            </w:pPr>
          </w:p>
          <w:p w14:paraId="045A74D5" w14:textId="77777777" w:rsidR="00CC4C65" w:rsidRPr="00CC4C65" w:rsidRDefault="00CC4C65" w:rsidP="0099549A">
            <w:pPr>
              <w:spacing w:after="0" w:line="240" w:lineRule="auto"/>
              <w:rPr>
                <w:rFonts w:ascii="Arial" w:eastAsia="Times New Roman" w:hAnsi="Arial" w:cs="Arial"/>
                <w:bCs/>
                <w:lang w:eastAsia="ar-SA"/>
              </w:rPr>
            </w:pPr>
          </w:p>
          <w:p w14:paraId="1D40BEE3" w14:textId="77777777" w:rsidR="00CC4C65" w:rsidRPr="00CC4C65" w:rsidRDefault="00CC4C65" w:rsidP="0099549A">
            <w:pPr>
              <w:spacing w:after="0" w:line="240" w:lineRule="auto"/>
              <w:rPr>
                <w:rFonts w:ascii="Arial" w:eastAsia="Times New Roman" w:hAnsi="Arial" w:cs="Arial"/>
                <w:bCs/>
                <w:lang w:eastAsia="ar-SA"/>
              </w:rPr>
            </w:pPr>
            <w:r w:rsidRPr="00CC4C65">
              <w:rPr>
                <w:rFonts w:ascii="Arial" w:eastAsia="Times New Roman" w:hAnsi="Arial" w:cs="Arial"/>
                <w:bCs/>
                <w:lang w:eastAsia="ar-SA"/>
              </w:rPr>
              <w:t xml:space="preserve">Für die </w:t>
            </w:r>
            <w:r w:rsidR="00BF48FB">
              <w:rPr>
                <w:rFonts w:ascii="Arial" w:eastAsia="Times New Roman" w:hAnsi="Arial" w:cs="Arial"/>
                <w:bCs/>
                <w:lang w:eastAsia="ar-SA"/>
              </w:rPr>
              <w:t>Kostenträger</w:t>
            </w:r>
            <w:r w:rsidRPr="00CC4C65">
              <w:rPr>
                <w:rFonts w:ascii="Arial" w:eastAsia="Times New Roman" w:hAnsi="Arial" w:cs="Arial"/>
                <w:bCs/>
                <w:lang w:eastAsia="ar-SA"/>
              </w:rPr>
              <w:t>:</w:t>
            </w:r>
          </w:p>
          <w:p w14:paraId="57E7C415" w14:textId="77777777" w:rsidR="00CC4C65" w:rsidRPr="00CC4C65" w:rsidRDefault="00CC4C65" w:rsidP="0099549A">
            <w:pPr>
              <w:spacing w:after="0" w:line="240" w:lineRule="auto"/>
              <w:rPr>
                <w:rFonts w:ascii="Arial" w:eastAsia="Times New Roman" w:hAnsi="Arial" w:cs="Arial"/>
                <w:bCs/>
                <w:lang w:eastAsia="ar-SA"/>
              </w:rPr>
            </w:pPr>
          </w:p>
          <w:p w14:paraId="715A4D9D" w14:textId="77777777" w:rsidR="00CC4C65" w:rsidRPr="00CC4C65" w:rsidRDefault="00CC4C65" w:rsidP="0099549A">
            <w:pPr>
              <w:spacing w:after="0" w:line="240" w:lineRule="auto"/>
              <w:rPr>
                <w:rFonts w:ascii="Arial" w:eastAsia="Times New Roman" w:hAnsi="Arial" w:cs="Arial"/>
                <w:bCs/>
                <w:lang w:eastAsia="ar-SA"/>
              </w:rPr>
            </w:pPr>
          </w:p>
          <w:p w14:paraId="30608722" w14:textId="77777777" w:rsidR="00CC4C65" w:rsidRPr="00CC4C65" w:rsidRDefault="00CC4C65" w:rsidP="0099549A">
            <w:pPr>
              <w:spacing w:after="0" w:line="240" w:lineRule="auto"/>
              <w:rPr>
                <w:rFonts w:ascii="Arial" w:eastAsia="Times New Roman" w:hAnsi="Arial" w:cs="Arial"/>
                <w:bCs/>
                <w:lang w:eastAsia="ar-SA"/>
              </w:rPr>
            </w:pPr>
          </w:p>
          <w:p w14:paraId="022CEA03" w14:textId="77777777" w:rsidR="00CC4C65" w:rsidRPr="00CC4C65" w:rsidRDefault="00CC4C65" w:rsidP="0099549A">
            <w:pPr>
              <w:spacing w:after="0" w:line="240" w:lineRule="auto"/>
              <w:rPr>
                <w:rFonts w:ascii="Arial" w:eastAsia="Times New Roman" w:hAnsi="Arial" w:cs="Arial"/>
                <w:bCs/>
                <w:lang w:eastAsia="ar-SA"/>
              </w:rPr>
            </w:pPr>
          </w:p>
          <w:p w14:paraId="101A3395" w14:textId="77777777" w:rsidR="00CC4C65" w:rsidRPr="00CC4C65" w:rsidRDefault="00CC4C65" w:rsidP="0099549A">
            <w:pPr>
              <w:spacing w:after="0" w:line="240" w:lineRule="auto"/>
              <w:rPr>
                <w:rFonts w:ascii="Arial" w:eastAsia="Times New Roman" w:hAnsi="Arial" w:cs="Arial"/>
                <w:bCs/>
                <w:lang w:eastAsia="ar-SA"/>
              </w:rPr>
            </w:pPr>
          </w:p>
          <w:p w14:paraId="5839A157"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3A28D489" w14:textId="77777777" w:rsidR="00CC4C65" w:rsidRPr="00CC4C65" w:rsidRDefault="00CC4C65" w:rsidP="0099549A">
            <w:pPr>
              <w:spacing w:after="0" w:line="240" w:lineRule="auto"/>
              <w:rPr>
                <w:rFonts w:ascii="Arial" w:eastAsia="Times New Roman" w:hAnsi="Arial" w:cs="Arial"/>
                <w:bCs/>
                <w:lang w:eastAsia="ar-SA"/>
              </w:rPr>
            </w:pPr>
            <w:r w:rsidRPr="00CC4C65">
              <w:rPr>
                <w:rFonts w:ascii="Arial" w:eastAsia="Times New Roman" w:hAnsi="Arial" w:cs="Arial"/>
                <w:bCs/>
                <w:lang w:eastAsia="ar-SA"/>
              </w:rPr>
              <w:t xml:space="preserve">AOK Baden-Württemberg </w:t>
            </w:r>
          </w:p>
          <w:p w14:paraId="4B6E6BC1" w14:textId="77777777" w:rsidR="00CC4C65" w:rsidRPr="00CC4C65" w:rsidRDefault="00CC4C65" w:rsidP="0099549A">
            <w:pPr>
              <w:spacing w:after="0" w:line="240" w:lineRule="auto"/>
              <w:rPr>
                <w:rFonts w:ascii="Arial" w:eastAsia="Times New Roman" w:hAnsi="Arial" w:cs="Arial"/>
                <w:bCs/>
                <w:lang w:eastAsia="ar-SA"/>
              </w:rPr>
            </w:pPr>
          </w:p>
        </w:tc>
        <w:tc>
          <w:tcPr>
            <w:tcW w:w="236" w:type="dxa"/>
          </w:tcPr>
          <w:p w14:paraId="662898BD" w14:textId="77777777" w:rsidR="00CC4C65" w:rsidRPr="00CC4C65" w:rsidRDefault="00CC4C65" w:rsidP="0099549A">
            <w:pPr>
              <w:spacing w:after="0" w:line="240" w:lineRule="auto"/>
              <w:rPr>
                <w:rFonts w:ascii="Arial" w:eastAsia="Times New Roman" w:hAnsi="Arial" w:cs="Arial"/>
                <w:bCs/>
                <w:lang w:eastAsia="ar-SA"/>
              </w:rPr>
            </w:pPr>
          </w:p>
        </w:tc>
        <w:tc>
          <w:tcPr>
            <w:tcW w:w="4214" w:type="dxa"/>
            <w:gridSpan w:val="2"/>
          </w:tcPr>
          <w:p w14:paraId="3E786B65" w14:textId="77777777" w:rsidR="00CC4C65" w:rsidRPr="00CC4C65" w:rsidRDefault="00CC4C65" w:rsidP="0099549A">
            <w:pPr>
              <w:spacing w:after="0" w:line="240" w:lineRule="auto"/>
              <w:rPr>
                <w:rFonts w:ascii="Arial" w:eastAsia="Times New Roman" w:hAnsi="Arial" w:cs="Arial"/>
                <w:bCs/>
                <w:lang w:eastAsia="ar-SA"/>
              </w:rPr>
            </w:pPr>
          </w:p>
          <w:p w14:paraId="2CBCC846" w14:textId="77777777" w:rsidR="00CC4C65" w:rsidRPr="00CC4C65" w:rsidRDefault="00CC4C65" w:rsidP="0099549A">
            <w:pPr>
              <w:spacing w:after="0" w:line="240" w:lineRule="auto"/>
              <w:rPr>
                <w:rFonts w:ascii="Arial" w:eastAsia="Times New Roman" w:hAnsi="Arial" w:cs="Arial"/>
                <w:bCs/>
                <w:lang w:eastAsia="ar-SA"/>
              </w:rPr>
            </w:pPr>
          </w:p>
          <w:p w14:paraId="615C0350" w14:textId="77777777" w:rsidR="00CC4C65" w:rsidRPr="00CC4C65" w:rsidRDefault="00CC4C65" w:rsidP="0099549A">
            <w:pPr>
              <w:spacing w:after="0" w:line="240" w:lineRule="auto"/>
              <w:rPr>
                <w:rFonts w:ascii="Arial" w:eastAsia="Times New Roman" w:hAnsi="Arial" w:cs="Arial"/>
                <w:bCs/>
                <w:lang w:eastAsia="ar-SA"/>
              </w:rPr>
            </w:pPr>
          </w:p>
          <w:p w14:paraId="21F804C2" w14:textId="77777777" w:rsidR="00CC4C65" w:rsidRPr="00CC4C65" w:rsidRDefault="00CC4C65" w:rsidP="0099549A">
            <w:pPr>
              <w:spacing w:after="0" w:line="240" w:lineRule="auto"/>
              <w:rPr>
                <w:rFonts w:ascii="Arial" w:eastAsia="Times New Roman" w:hAnsi="Arial" w:cs="Arial"/>
                <w:bCs/>
                <w:lang w:eastAsia="ar-SA"/>
              </w:rPr>
            </w:pPr>
          </w:p>
          <w:p w14:paraId="42DB4125" w14:textId="77777777" w:rsidR="00CC4C65" w:rsidRPr="00CC4C65" w:rsidRDefault="00CC4C65" w:rsidP="0099549A">
            <w:pPr>
              <w:spacing w:after="0" w:line="240" w:lineRule="auto"/>
              <w:rPr>
                <w:rFonts w:ascii="Arial" w:eastAsia="Times New Roman" w:hAnsi="Arial" w:cs="Arial"/>
                <w:bCs/>
                <w:lang w:eastAsia="ar-SA"/>
              </w:rPr>
            </w:pPr>
          </w:p>
          <w:p w14:paraId="705F0AE5" w14:textId="77777777" w:rsidR="00CC4C65" w:rsidRPr="00CC4C65" w:rsidRDefault="00CC4C65" w:rsidP="0099549A">
            <w:pPr>
              <w:spacing w:after="0" w:line="240" w:lineRule="auto"/>
              <w:rPr>
                <w:rFonts w:ascii="Arial" w:eastAsia="Times New Roman" w:hAnsi="Arial" w:cs="Arial"/>
                <w:bCs/>
                <w:lang w:eastAsia="ar-SA"/>
              </w:rPr>
            </w:pPr>
          </w:p>
          <w:p w14:paraId="0931E6F6" w14:textId="77777777" w:rsidR="00CC4C65" w:rsidRPr="00CC4C65" w:rsidRDefault="00CC4C65" w:rsidP="0099549A">
            <w:pPr>
              <w:spacing w:after="0" w:line="240" w:lineRule="auto"/>
              <w:rPr>
                <w:rFonts w:ascii="Arial" w:eastAsia="Times New Roman" w:hAnsi="Arial" w:cs="Arial"/>
                <w:bCs/>
                <w:lang w:eastAsia="ar-SA"/>
              </w:rPr>
            </w:pPr>
          </w:p>
          <w:p w14:paraId="5A7610E8" w14:textId="77777777" w:rsidR="00CC4C65" w:rsidRPr="00CC4C65" w:rsidRDefault="00CC4C65" w:rsidP="0099549A">
            <w:pPr>
              <w:spacing w:after="0" w:line="240" w:lineRule="auto"/>
              <w:rPr>
                <w:rFonts w:ascii="Arial" w:eastAsia="Times New Roman" w:hAnsi="Arial" w:cs="Arial"/>
                <w:bCs/>
                <w:lang w:eastAsia="ar-SA"/>
              </w:rPr>
            </w:pPr>
          </w:p>
          <w:p w14:paraId="7E736E31" w14:textId="77777777" w:rsidR="00CC4C65" w:rsidRPr="00CC4C65" w:rsidRDefault="00CC4C65" w:rsidP="0099549A">
            <w:pPr>
              <w:spacing w:after="0" w:line="240" w:lineRule="auto"/>
              <w:rPr>
                <w:rFonts w:ascii="Arial" w:eastAsia="Times New Roman" w:hAnsi="Arial" w:cs="Arial"/>
                <w:bCs/>
                <w:lang w:eastAsia="ar-SA"/>
              </w:rPr>
            </w:pPr>
          </w:p>
          <w:p w14:paraId="2D574CCE" w14:textId="77777777" w:rsidR="00CC4C65" w:rsidRPr="00CC4C65" w:rsidRDefault="00CC4C65" w:rsidP="0099549A">
            <w:pPr>
              <w:spacing w:after="0" w:line="240" w:lineRule="auto"/>
              <w:rPr>
                <w:rFonts w:ascii="Arial" w:eastAsia="Times New Roman" w:hAnsi="Arial" w:cs="Arial"/>
                <w:bCs/>
                <w:lang w:eastAsia="ar-SA"/>
              </w:rPr>
            </w:pPr>
          </w:p>
          <w:p w14:paraId="092A502F"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7E26F043" w14:textId="77777777" w:rsidR="00CC4C65" w:rsidRPr="00CC4C65" w:rsidRDefault="00CC4C65" w:rsidP="0099549A">
            <w:pPr>
              <w:tabs>
                <w:tab w:val="left" w:pos="567"/>
                <w:tab w:val="left" w:pos="5103"/>
              </w:tabs>
              <w:spacing w:after="0" w:line="240" w:lineRule="auto"/>
              <w:rPr>
                <w:rFonts w:ascii="Arial" w:eastAsia="Times New Roman" w:hAnsi="Arial" w:cs="Arial"/>
                <w:bCs/>
                <w:lang w:eastAsia="ar-SA"/>
              </w:rPr>
            </w:pPr>
            <w:r w:rsidRPr="00CC4C65">
              <w:rPr>
                <w:rFonts w:ascii="Arial" w:eastAsia="Times New Roman" w:hAnsi="Arial" w:cs="Arial"/>
                <w:bCs/>
                <w:lang w:eastAsia="ar-SA"/>
              </w:rPr>
              <w:t>SVLFG als Landwirtschaftliche Krankenkasse</w:t>
            </w:r>
          </w:p>
          <w:p w14:paraId="36DC3ED0" w14:textId="77777777" w:rsidR="00CC4C65" w:rsidRPr="00CC4C65" w:rsidRDefault="00CC4C65" w:rsidP="0099549A">
            <w:pPr>
              <w:spacing w:after="0" w:line="240" w:lineRule="auto"/>
              <w:rPr>
                <w:rFonts w:ascii="Arial" w:eastAsia="Times New Roman" w:hAnsi="Arial" w:cs="Arial"/>
                <w:bCs/>
                <w:lang w:eastAsia="ar-SA"/>
              </w:rPr>
            </w:pPr>
          </w:p>
        </w:tc>
      </w:tr>
      <w:tr w:rsidR="00CC4C65" w:rsidRPr="00CC4C65" w14:paraId="53E1EBA1" w14:textId="77777777" w:rsidTr="000A6818">
        <w:tblPrEx>
          <w:tblCellMar>
            <w:left w:w="108" w:type="dxa"/>
            <w:right w:w="108" w:type="dxa"/>
          </w:tblCellMar>
          <w:tblLook w:val="01E0" w:firstRow="1" w:lastRow="1" w:firstColumn="1" w:lastColumn="1" w:noHBand="0" w:noVBand="0"/>
        </w:tblPrEx>
        <w:trPr>
          <w:trHeight w:val="2835"/>
        </w:trPr>
        <w:tc>
          <w:tcPr>
            <w:tcW w:w="4665" w:type="dxa"/>
            <w:gridSpan w:val="2"/>
          </w:tcPr>
          <w:p w14:paraId="7259B6C7" w14:textId="77777777" w:rsidR="00CC4C65" w:rsidRPr="00CC4C65" w:rsidRDefault="00CC4C65" w:rsidP="0099549A">
            <w:pPr>
              <w:spacing w:after="0" w:line="240" w:lineRule="auto"/>
              <w:rPr>
                <w:rFonts w:ascii="Arial" w:eastAsia="Times New Roman" w:hAnsi="Arial" w:cs="Arial"/>
                <w:bCs/>
                <w:lang w:eastAsia="ar-SA"/>
              </w:rPr>
            </w:pPr>
          </w:p>
          <w:p w14:paraId="76C5D3DF" w14:textId="77777777" w:rsidR="00CC4C65" w:rsidRPr="00CC4C65" w:rsidRDefault="00CC4C65" w:rsidP="0099549A">
            <w:pPr>
              <w:spacing w:after="0" w:line="240" w:lineRule="auto"/>
              <w:rPr>
                <w:rFonts w:ascii="Arial" w:eastAsia="Times New Roman" w:hAnsi="Arial" w:cs="Arial"/>
                <w:bCs/>
                <w:lang w:eastAsia="ar-SA"/>
              </w:rPr>
            </w:pPr>
          </w:p>
          <w:p w14:paraId="1E5DFB4A"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167E014E"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00A21A86" w14:textId="77777777" w:rsidR="00CC4C65" w:rsidRPr="00CC4C65" w:rsidRDefault="00CC4C65" w:rsidP="0099549A">
            <w:pPr>
              <w:spacing w:after="0" w:line="240" w:lineRule="auto"/>
              <w:rPr>
                <w:rFonts w:ascii="Arial" w:eastAsia="Times New Roman" w:hAnsi="Arial" w:cs="Arial"/>
                <w:lang w:eastAsia="ar-SA"/>
              </w:rPr>
            </w:pPr>
            <w:r w:rsidRPr="00CC4C65">
              <w:rPr>
                <w:rFonts w:ascii="Arial" w:eastAsia="Times New Roman" w:hAnsi="Arial" w:cs="Arial"/>
                <w:lang w:eastAsia="ar-SA"/>
              </w:rPr>
              <w:t xml:space="preserve">BKK Landesverband Süd </w:t>
            </w:r>
          </w:p>
          <w:p w14:paraId="65E02FF7" w14:textId="77777777" w:rsidR="00CC4C65" w:rsidRPr="00CC4C65" w:rsidRDefault="00CC4C65" w:rsidP="0099549A">
            <w:pPr>
              <w:spacing w:after="0" w:line="240" w:lineRule="auto"/>
              <w:rPr>
                <w:rFonts w:ascii="Arial" w:eastAsia="Times New Roman" w:hAnsi="Arial" w:cs="Arial"/>
                <w:bCs/>
                <w:lang w:eastAsia="ar-SA"/>
              </w:rPr>
            </w:pPr>
            <w:r w:rsidRPr="00CC4C65">
              <w:rPr>
                <w:rFonts w:ascii="Arial" w:eastAsia="Times New Roman" w:hAnsi="Arial" w:cs="Arial"/>
                <w:lang w:eastAsia="ar-SA"/>
              </w:rPr>
              <w:t>vertreten durch die IKK classic</w:t>
            </w:r>
          </w:p>
          <w:p w14:paraId="649CF3CA" w14:textId="77777777" w:rsidR="00CC4C65" w:rsidRPr="00CC4C65" w:rsidRDefault="00CC4C65" w:rsidP="0099549A">
            <w:pPr>
              <w:spacing w:after="0" w:line="240" w:lineRule="auto"/>
              <w:rPr>
                <w:rFonts w:ascii="Arial" w:eastAsia="Times New Roman" w:hAnsi="Arial" w:cs="Arial"/>
                <w:bCs/>
                <w:lang w:eastAsia="ar-SA"/>
              </w:rPr>
            </w:pPr>
          </w:p>
        </w:tc>
        <w:tc>
          <w:tcPr>
            <w:tcW w:w="236" w:type="dxa"/>
          </w:tcPr>
          <w:p w14:paraId="7441889C" w14:textId="77777777" w:rsidR="00CC4C65" w:rsidRPr="00CC4C65" w:rsidRDefault="00CC4C65" w:rsidP="0099549A">
            <w:pPr>
              <w:spacing w:after="0" w:line="240" w:lineRule="auto"/>
              <w:rPr>
                <w:rFonts w:ascii="Arial" w:eastAsia="Times New Roman" w:hAnsi="Arial" w:cs="Arial"/>
                <w:bCs/>
                <w:lang w:eastAsia="ar-SA"/>
              </w:rPr>
            </w:pPr>
          </w:p>
        </w:tc>
        <w:tc>
          <w:tcPr>
            <w:tcW w:w="4214" w:type="dxa"/>
            <w:gridSpan w:val="2"/>
          </w:tcPr>
          <w:p w14:paraId="1122CF06" w14:textId="77777777" w:rsidR="00CC4C65" w:rsidRPr="00CC4C65" w:rsidRDefault="00CC4C65" w:rsidP="0099549A">
            <w:pPr>
              <w:spacing w:after="0" w:line="240" w:lineRule="auto"/>
              <w:rPr>
                <w:rFonts w:ascii="Arial" w:eastAsia="Times New Roman" w:hAnsi="Arial" w:cs="Arial"/>
                <w:bCs/>
                <w:lang w:eastAsia="ar-SA"/>
              </w:rPr>
            </w:pPr>
          </w:p>
          <w:p w14:paraId="7F6CC083" w14:textId="77777777" w:rsidR="00CC4C65" w:rsidRPr="00CC4C65" w:rsidRDefault="00CC4C65" w:rsidP="0099549A">
            <w:pPr>
              <w:spacing w:after="0" w:line="240" w:lineRule="auto"/>
              <w:rPr>
                <w:rFonts w:ascii="Arial" w:eastAsia="Times New Roman" w:hAnsi="Arial" w:cs="Arial"/>
                <w:bCs/>
                <w:lang w:eastAsia="ar-SA"/>
              </w:rPr>
            </w:pPr>
          </w:p>
          <w:p w14:paraId="0A226FA8" w14:textId="77777777" w:rsidR="00CC4C65" w:rsidRPr="00CC4C65" w:rsidRDefault="00CC4C65" w:rsidP="0099549A">
            <w:pPr>
              <w:spacing w:after="0" w:line="240" w:lineRule="auto"/>
              <w:rPr>
                <w:rFonts w:ascii="Arial" w:eastAsia="Times New Roman" w:hAnsi="Arial" w:cs="Arial"/>
                <w:bCs/>
                <w:lang w:eastAsia="ar-SA"/>
              </w:rPr>
            </w:pPr>
          </w:p>
          <w:p w14:paraId="6622427E"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6A46D113" w14:textId="21A96653" w:rsidR="00427159" w:rsidRPr="00CC4C65" w:rsidRDefault="00CC4C65" w:rsidP="0099549A">
            <w:pPr>
              <w:spacing w:after="0" w:line="240" w:lineRule="auto"/>
              <w:rPr>
                <w:rFonts w:ascii="Arial" w:eastAsia="Times New Roman" w:hAnsi="Arial" w:cs="Arial"/>
                <w:bCs/>
                <w:lang w:eastAsia="ar-SA"/>
              </w:rPr>
            </w:pPr>
            <w:r w:rsidRPr="00CC4C65">
              <w:rPr>
                <w:rFonts w:ascii="Arial" w:eastAsia="Times New Roman" w:hAnsi="Arial" w:cs="Arial"/>
                <w:bCs/>
                <w:lang w:eastAsia="ar-SA"/>
              </w:rPr>
              <w:t>IKK classic</w:t>
            </w:r>
            <w:r w:rsidR="00512F09">
              <w:rPr>
                <w:rFonts w:ascii="Arial" w:eastAsia="Times New Roman" w:hAnsi="Arial" w:cs="Arial"/>
                <w:bCs/>
                <w:lang w:eastAsia="ar-SA"/>
              </w:rPr>
              <w:t xml:space="preserve"> </w:t>
            </w:r>
            <w:r w:rsidR="00427159">
              <w:rPr>
                <w:rFonts w:ascii="Arial" w:hAnsi="Arial" w:cs="Arial"/>
              </w:rPr>
              <w:t>auch in Vertretung der im Rubrum genannten anderen Innungskrankenkassen</w:t>
            </w:r>
          </w:p>
          <w:p w14:paraId="2CDA75B2" w14:textId="77777777" w:rsidR="00CC4C65" w:rsidRPr="00CC4C65" w:rsidRDefault="00CC4C65" w:rsidP="0099549A">
            <w:pPr>
              <w:spacing w:after="0" w:line="240" w:lineRule="auto"/>
              <w:rPr>
                <w:rFonts w:ascii="Arial" w:eastAsia="Times New Roman" w:hAnsi="Arial" w:cs="Arial"/>
                <w:bCs/>
                <w:lang w:eastAsia="ar-SA"/>
              </w:rPr>
            </w:pPr>
          </w:p>
        </w:tc>
      </w:tr>
      <w:tr w:rsidR="00CC4C65" w:rsidRPr="00CC4C65" w14:paraId="4ED8BE5E" w14:textId="77777777" w:rsidTr="000A6818">
        <w:tblPrEx>
          <w:tblCellMar>
            <w:left w:w="108" w:type="dxa"/>
            <w:right w:w="108" w:type="dxa"/>
          </w:tblCellMar>
          <w:tblLook w:val="01E0" w:firstRow="1" w:lastRow="1" w:firstColumn="1" w:lastColumn="1" w:noHBand="0" w:noVBand="0"/>
        </w:tblPrEx>
        <w:trPr>
          <w:trHeight w:val="2835"/>
        </w:trPr>
        <w:tc>
          <w:tcPr>
            <w:tcW w:w="4665" w:type="dxa"/>
            <w:gridSpan w:val="2"/>
          </w:tcPr>
          <w:p w14:paraId="1D1961A6"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7FE29DB0" w14:textId="77777777" w:rsidR="00CC4C65" w:rsidRPr="00CC4C65" w:rsidRDefault="00CC4C65" w:rsidP="0099549A">
            <w:pPr>
              <w:spacing w:after="0" w:line="240" w:lineRule="auto"/>
              <w:rPr>
                <w:rFonts w:ascii="Arial" w:eastAsia="Times New Roman" w:hAnsi="Arial" w:cs="Arial"/>
                <w:bCs/>
                <w:lang w:eastAsia="ar-SA"/>
              </w:rPr>
            </w:pPr>
            <w:r w:rsidRPr="00CC4C65">
              <w:rPr>
                <w:rFonts w:ascii="Arial" w:eastAsia="Times New Roman" w:hAnsi="Arial" w:cs="Arial"/>
                <w:bCs/>
                <w:lang w:eastAsia="ar-SA"/>
              </w:rPr>
              <w:t>Verband der Ersatzkassen e. V. (vdek)</w:t>
            </w:r>
          </w:p>
          <w:p w14:paraId="33C860C0" w14:textId="78991156" w:rsidR="00CC4C65" w:rsidRPr="00CC4C65" w:rsidRDefault="00F84676" w:rsidP="0099549A">
            <w:pPr>
              <w:spacing w:after="0" w:line="240" w:lineRule="auto"/>
              <w:rPr>
                <w:rFonts w:ascii="Arial" w:eastAsia="Times New Roman" w:hAnsi="Arial" w:cs="Arial"/>
                <w:bCs/>
                <w:lang w:eastAsia="ar-SA"/>
              </w:rPr>
            </w:pPr>
            <w:r>
              <w:rPr>
                <w:rFonts w:ascii="Arial" w:eastAsia="Times New Roman" w:hAnsi="Arial" w:cs="Arial"/>
                <w:bCs/>
                <w:lang w:eastAsia="ar-SA"/>
              </w:rPr>
              <w:t>als Arbeitsgemeinschaft der Pflegekassen der Ersatzkassen – vdek-</w:t>
            </w:r>
            <w:proofErr w:type="spellStart"/>
            <w:r>
              <w:rPr>
                <w:rFonts w:ascii="Arial" w:eastAsia="Times New Roman" w:hAnsi="Arial" w:cs="Arial"/>
                <w:bCs/>
                <w:lang w:eastAsia="ar-SA"/>
              </w:rPr>
              <w:t>Pflegesatzverhandler</w:t>
            </w:r>
            <w:proofErr w:type="spellEnd"/>
            <w:r>
              <w:rPr>
                <w:rFonts w:ascii="Arial" w:eastAsia="Times New Roman" w:hAnsi="Arial" w:cs="Arial"/>
                <w:bCs/>
                <w:lang w:eastAsia="ar-SA"/>
              </w:rPr>
              <w:t>(in)</w:t>
            </w:r>
          </w:p>
        </w:tc>
        <w:tc>
          <w:tcPr>
            <w:tcW w:w="236" w:type="dxa"/>
          </w:tcPr>
          <w:p w14:paraId="29346A50" w14:textId="77777777" w:rsidR="00CC4C65" w:rsidRPr="00CC4C65" w:rsidRDefault="00CC4C65" w:rsidP="0099549A">
            <w:pPr>
              <w:spacing w:after="0" w:line="240" w:lineRule="auto"/>
              <w:rPr>
                <w:rFonts w:ascii="Arial" w:eastAsia="Times New Roman" w:hAnsi="Arial" w:cs="Arial"/>
                <w:bCs/>
                <w:lang w:eastAsia="ar-SA"/>
              </w:rPr>
            </w:pPr>
          </w:p>
        </w:tc>
        <w:tc>
          <w:tcPr>
            <w:tcW w:w="4214" w:type="dxa"/>
            <w:gridSpan w:val="2"/>
          </w:tcPr>
          <w:p w14:paraId="5ADF3A41" w14:textId="77777777" w:rsidR="00CC4C65" w:rsidRPr="00CC4C65" w:rsidRDefault="00CC4C65" w:rsidP="0099549A">
            <w:pPr>
              <w:pBdr>
                <w:bottom w:val="single" w:sz="12" w:space="1" w:color="auto"/>
              </w:pBdr>
              <w:spacing w:after="0" w:line="240" w:lineRule="auto"/>
              <w:rPr>
                <w:rFonts w:ascii="Arial" w:eastAsia="Times New Roman" w:hAnsi="Arial" w:cs="Arial"/>
                <w:bCs/>
                <w:lang w:eastAsia="ar-SA"/>
              </w:rPr>
            </w:pPr>
          </w:p>
          <w:p w14:paraId="3CADB7F7" w14:textId="77777777" w:rsidR="00CC4C65" w:rsidRPr="00CC4C65" w:rsidRDefault="00CC4C65" w:rsidP="0099549A">
            <w:pPr>
              <w:spacing w:after="0" w:line="240" w:lineRule="auto"/>
              <w:rPr>
                <w:rFonts w:ascii="Arial" w:eastAsia="Times New Roman" w:hAnsi="Arial" w:cs="Arial"/>
                <w:bCs/>
                <w:lang w:eastAsia="ar-SA"/>
              </w:rPr>
            </w:pPr>
            <w:r w:rsidRPr="00CC4C65">
              <w:rPr>
                <w:rFonts w:ascii="Arial" w:eastAsia="Times New Roman" w:hAnsi="Arial" w:cs="Arial"/>
                <w:bCs/>
                <w:lang w:eastAsia="ar-SA"/>
              </w:rPr>
              <w:t>KNAPPSCHAFT</w:t>
            </w:r>
          </w:p>
          <w:p w14:paraId="6F774D2E" w14:textId="77777777" w:rsidR="00CC4C65" w:rsidRPr="00CC4C65" w:rsidRDefault="00CC4C65" w:rsidP="0099549A">
            <w:pPr>
              <w:spacing w:after="0" w:line="240" w:lineRule="auto"/>
              <w:rPr>
                <w:rFonts w:ascii="Arial" w:eastAsia="Times New Roman" w:hAnsi="Arial" w:cs="Arial"/>
                <w:bCs/>
                <w:lang w:eastAsia="ar-SA"/>
              </w:rPr>
            </w:pPr>
            <w:r w:rsidRPr="00CC4C65">
              <w:rPr>
                <w:rFonts w:ascii="Arial" w:eastAsia="Times New Roman" w:hAnsi="Arial" w:cs="Arial"/>
                <w:bCs/>
                <w:lang w:eastAsia="ar-SA"/>
              </w:rPr>
              <w:t>Regionaldirektion München</w:t>
            </w:r>
          </w:p>
        </w:tc>
      </w:tr>
    </w:tbl>
    <w:p w14:paraId="6C0C0246" w14:textId="77777777" w:rsidR="00D439AC" w:rsidRDefault="00D439AC" w:rsidP="0099549A">
      <w:pPr>
        <w:rPr>
          <w:rFonts w:ascii="Arial" w:hAnsi="Arial" w:cs="Arial"/>
          <w:b/>
          <w:bCs/>
        </w:rPr>
      </w:pPr>
    </w:p>
    <w:sectPr w:rsidR="00D439AC" w:rsidSect="0099549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FD87A" w14:textId="77777777" w:rsidR="00000B8D" w:rsidRDefault="00000B8D" w:rsidP="00CB4C0E">
      <w:pPr>
        <w:spacing w:after="0" w:line="240" w:lineRule="auto"/>
      </w:pPr>
      <w:r>
        <w:separator/>
      </w:r>
    </w:p>
  </w:endnote>
  <w:endnote w:type="continuationSeparator" w:id="0">
    <w:p w14:paraId="4A7F0BCD" w14:textId="77777777" w:rsidR="00000B8D" w:rsidRDefault="00000B8D" w:rsidP="00CB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55525372"/>
      <w:docPartObj>
        <w:docPartGallery w:val="Page Numbers (Bottom of Page)"/>
        <w:docPartUnique/>
      </w:docPartObj>
    </w:sdtPr>
    <w:sdtEndPr/>
    <w:sdtContent>
      <w:sdt>
        <w:sdtPr>
          <w:rPr>
            <w:rFonts w:ascii="Arial" w:hAnsi="Arial" w:cs="Arial"/>
          </w:rPr>
          <w:id w:val="-543212691"/>
          <w:docPartObj>
            <w:docPartGallery w:val="Page Numbers (Top of Page)"/>
            <w:docPartUnique/>
          </w:docPartObj>
        </w:sdtPr>
        <w:sdtEndPr/>
        <w:sdtContent>
          <w:p w14:paraId="02BA1ABA" w14:textId="643911B8" w:rsidR="008515E4" w:rsidRPr="008515E4" w:rsidRDefault="008515E4" w:rsidP="008515E4">
            <w:pPr>
              <w:pStyle w:val="Fuzeile"/>
              <w:jc w:val="center"/>
              <w:rPr>
                <w:rFonts w:ascii="Arial" w:hAnsi="Arial" w:cs="Arial"/>
              </w:rPr>
            </w:pPr>
            <w:r w:rsidRPr="008515E4">
              <w:rPr>
                <w:rFonts w:ascii="Arial" w:hAnsi="Arial" w:cs="Arial"/>
              </w:rPr>
              <w:t xml:space="preserve">Seite </w:t>
            </w:r>
            <w:r w:rsidRPr="008515E4">
              <w:rPr>
                <w:rFonts w:ascii="Arial" w:hAnsi="Arial" w:cs="Arial"/>
                <w:bCs/>
              </w:rPr>
              <w:fldChar w:fldCharType="begin"/>
            </w:r>
            <w:r w:rsidRPr="008515E4">
              <w:rPr>
                <w:rFonts w:ascii="Arial" w:hAnsi="Arial" w:cs="Arial"/>
                <w:bCs/>
              </w:rPr>
              <w:instrText>PAGE</w:instrText>
            </w:r>
            <w:r w:rsidRPr="008515E4">
              <w:rPr>
                <w:rFonts w:ascii="Arial" w:hAnsi="Arial" w:cs="Arial"/>
                <w:bCs/>
              </w:rPr>
              <w:fldChar w:fldCharType="separate"/>
            </w:r>
            <w:r w:rsidR="006D54C5">
              <w:rPr>
                <w:rFonts w:ascii="Arial" w:hAnsi="Arial" w:cs="Arial"/>
                <w:bCs/>
                <w:noProof/>
              </w:rPr>
              <w:t>3</w:t>
            </w:r>
            <w:r w:rsidRPr="008515E4">
              <w:rPr>
                <w:rFonts w:ascii="Arial" w:hAnsi="Arial" w:cs="Arial"/>
                <w:bCs/>
              </w:rPr>
              <w:fldChar w:fldCharType="end"/>
            </w:r>
            <w:r w:rsidRPr="008515E4">
              <w:rPr>
                <w:rFonts w:ascii="Arial" w:hAnsi="Arial" w:cs="Arial"/>
              </w:rPr>
              <w:t xml:space="preserve"> von </w:t>
            </w:r>
            <w:r w:rsidRPr="008515E4">
              <w:rPr>
                <w:rFonts w:ascii="Arial" w:hAnsi="Arial" w:cs="Arial"/>
                <w:bCs/>
              </w:rPr>
              <w:fldChar w:fldCharType="begin"/>
            </w:r>
            <w:r w:rsidRPr="008515E4">
              <w:rPr>
                <w:rFonts w:ascii="Arial" w:hAnsi="Arial" w:cs="Arial"/>
                <w:bCs/>
              </w:rPr>
              <w:instrText>NUMPAGES</w:instrText>
            </w:r>
            <w:r w:rsidRPr="008515E4">
              <w:rPr>
                <w:rFonts w:ascii="Arial" w:hAnsi="Arial" w:cs="Arial"/>
                <w:bCs/>
              </w:rPr>
              <w:fldChar w:fldCharType="separate"/>
            </w:r>
            <w:r w:rsidR="006D54C5">
              <w:rPr>
                <w:rFonts w:ascii="Arial" w:hAnsi="Arial" w:cs="Arial"/>
                <w:bCs/>
                <w:noProof/>
              </w:rPr>
              <w:t>7</w:t>
            </w:r>
            <w:r w:rsidRPr="008515E4">
              <w:rPr>
                <w:rFonts w:ascii="Arial" w:hAnsi="Arial" w:cs="Arial"/>
                <w:bCs/>
              </w:rPr>
              <w:fldChar w:fldCharType="end"/>
            </w:r>
          </w:p>
        </w:sdtContent>
      </w:sdt>
    </w:sdtContent>
  </w:sdt>
  <w:p w14:paraId="389FF3E3" w14:textId="77777777" w:rsidR="008515E4" w:rsidRDefault="008515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5F76" w14:textId="77777777" w:rsidR="00000B8D" w:rsidRDefault="00000B8D" w:rsidP="00CB4C0E">
      <w:pPr>
        <w:spacing w:after="0" w:line="240" w:lineRule="auto"/>
      </w:pPr>
      <w:r>
        <w:separator/>
      </w:r>
    </w:p>
  </w:footnote>
  <w:footnote w:type="continuationSeparator" w:id="0">
    <w:p w14:paraId="0A5A89D5" w14:textId="77777777" w:rsidR="00000B8D" w:rsidRDefault="00000B8D" w:rsidP="00CB4C0E">
      <w:pPr>
        <w:spacing w:after="0" w:line="240" w:lineRule="auto"/>
      </w:pPr>
      <w:r>
        <w:continuationSeparator/>
      </w:r>
    </w:p>
  </w:footnote>
  <w:footnote w:id="1">
    <w:p w14:paraId="3E516EC6" w14:textId="77777777" w:rsidR="00CB4C0E" w:rsidRPr="006E0016" w:rsidRDefault="00CB4C0E" w:rsidP="00AA5B50">
      <w:pPr>
        <w:pStyle w:val="Funotentext"/>
        <w:jc w:val="both"/>
        <w:rPr>
          <w:rFonts w:ascii="Arial" w:hAnsi="Arial" w:cs="Arial"/>
        </w:rPr>
      </w:pPr>
      <w:r w:rsidRPr="006E0016">
        <w:rPr>
          <w:rStyle w:val="Funotenzeichen"/>
          <w:rFonts w:ascii="Arial" w:hAnsi="Arial" w:cs="Arial"/>
        </w:rPr>
        <w:footnoteRef/>
      </w:r>
      <w:r w:rsidRPr="006E0016">
        <w:rPr>
          <w:rFonts w:ascii="Arial" w:hAnsi="Arial" w:cs="Arial"/>
        </w:rPr>
        <w:t xml:space="preserve"> sofern noch nicht vorhanden, muss die Nummer innerhalb von 4 Wochen nach Abschluss der Vergütungsvereinbarung nachgereicht werden</w:t>
      </w:r>
    </w:p>
    <w:p w14:paraId="5513764C" w14:textId="77777777" w:rsidR="00CB4C0E" w:rsidRDefault="00CB4C0E">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DA6"/>
    <w:multiLevelType w:val="hybridMultilevel"/>
    <w:tmpl w:val="1B4EE5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0B6390"/>
    <w:multiLevelType w:val="hybridMultilevel"/>
    <w:tmpl w:val="AFFE57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83C48"/>
    <w:multiLevelType w:val="hybridMultilevel"/>
    <w:tmpl w:val="962227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95E18"/>
    <w:multiLevelType w:val="hybridMultilevel"/>
    <w:tmpl w:val="07D263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C1512"/>
    <w:multiLevelType w:val="hybridMultilevel"/>
    <w:tmpl w:val="F81019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E3C8E"/>
    <w:multiLevelType w:val="hybridMultilevel"/>
    <w:tmpl w:val="C65EB6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5A1167"/>
    <w:multiLevelType w:val="hybridMultilevel"/>
    <w:tmpl w:val="8BD02E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62342F"/>
    <w:multiLevelType w:val="hybridMultilevel"/>
    <w:tmpl w:val="935482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D0B51"/>
    <w:multiLevelType w:val="hybridMultilevel"/>
    <w:tmpl w:val="559EF43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C2B24A2"/>
    <w:multiLevelType w:val="hybridMultilevel"/>
    <w:tmpl w:val="4E5EFFE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EE2987"/>
    <w:multiLevelType w:val="hybridMultilevel"/>
    <w:tmpl w:val="5C00CD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63C39"/>
    <w:multiLevelType w:val="hybridMultilevel"/>
    <w:tmpl w:val="09A0C1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0E16C1"/>
    <w:multiLevelType w:val="hybridMultilevel"/>
    <w:tmpl w:val="2CDAEB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385FAD"/>
    <w:multiLevelType w:val="hybridMultilevel"/>
    <w:tmpl w:val="69E86B6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0015371"/>
    <w:multiLevelType w:val="hybridMultilevel"/>
    <w:tmpl w:val="CC30D8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392C7A"/>
    <w:multiLevelType w:val="hybridMultilevel"/>
    <w:tmpl w:val="CE8681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891FD5"/>
    <w:multiLevelType w:val="hybridMultilevel"/>
    <w:tmpl w:val="3796E8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B3578D"/>
    <w:multiLevelType w:val="hybridMultilevel"/>
    <w:tmpl w:val="001A4E8E"/>
    <w:lvl w:ilvl="0" w:tplc="2EB8D87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613874"/>
    <w:multiLevelType w:val="hybridMultilevel"/>
    <w:tmpl w:val="FDFEB0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7"/>
  </w:num>
  <w:num w:numId="5">
    <w:abstractNumId w:val="4"/>
  </w:num>
  <w:num w:numId="6">
    <w:abstractNumId w:val="3"/>
  </w:num>
  <w:num w:numId="7">
    <w:abstractNumId w:val="5"/>
  </w:num>
  <w:num w:numId="8">
    <w:abstractNumId w:val="17"/>
  </w:num>
  <w:num w:numId="9">
    <w:abstractNumId w:val="8"/>
  </w:num>
  <w:num w:numId="10">
    <w:abstractNumId w:val="9"/>
  </w:num>
  <w:num w:numId="11">
    <w:abstractNumId w:val="6"/>
  </w:num>
  <w:num w:numId="12">
    <w:abstractNumId w:val="0"/>
  </w:num>
  <w:num w:numId="13">
    <w:abstractNumId w:val="16"/>
  </w:num>
  <w:num w:numId="14">
    <w:abstractNumId w:val="1"/>
  </w:num>
  <w:num w:numId="15">
    <w:abstractNumId w:val="10"/>
  </w:num>
  <w:num w:numId="16">
    <w:abstractNumId w:val="18"/>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ocumentProtection w:edit="forms" w:enforcement="1" w:cryptProviderType="rsaAES" w:cryptAlgorithmClass="hash" w:cryptAlgorithmType="typeAny" w:cryptAlgorithmSid="14" w:cryptSpinCount="100000" w:hash="5a0aKQpqjyFprWZ6Pb8637o+G9RpZkERz5Rq9Az2190AGt+ZnLYC3ckMq4B8XGdkv/AE+pw3GPI9KBm0j7ajog==" w:salt="0VemM7w9Gj1luDiIGmo0zQ=="/>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C7"/>
    <w:rsid w:val="00000B8D"/>
    <w:rsid w:val="0001287A"/>
    <w:rsid w:val="00015D14"/>
    <w:rsid w:val="0003661F"/>
    <w:rsid w:val="000375F5"/>
    <w:rsid w:val="0004083D"/>
    <w:rsid w:val="00045F3F"/>
    <w:rsid w:val="00066BDC"/>
    <w:rsid w:val="00085C38"/>
    <w:rsid w:val="00087D83"/>
    <w:rsid w:val="00095B06"/>
    <w:rsid w:val="000971F9"/>
    <w:rsid w:val="000A5FAC"/>
    <w:rsid w:val="000A6818"/>
    <w:rsid w:val="000E0629"/>
    <w:rsid w:val="000E6A4D"/>
    <w:rsid w:val="00102B2B"/>
    <w:rsid w:val="001033AC"/>
    <w:rsid w:val="00106616"/>
    <w:rsid w:val="00106DFA"/>
    <w:rsid w:val="001117B7"/>
    <w:rsid w:val="001166B8"/>
    <w:rsid w:val="00130283"/>
    <w:rsid w:val="0015491D"/>
    <w:rsid w:val="00170EFD"/>
    <w:rsid w:val="0018165D"/>
    <w:rsid w:val="00181950"/>
    <w:rsid w:val="00187C03"/>
    <w:rsid w:val="00192255"/>
    <w:rsid w:val="00196587"/>
    <w:rsid w:val="001A19C0"/>
    <w:rsid w:val="001B53F2"/>
    <w:rsid w:val="001C3E61"/>
    <w:rsid w:val="001E2006"/>
    <w:rsid w:val="00201703"/>
    <w:rsid w:val="002161B7"/>
    <w:rsid w:val="002269B5"/>
    <w:rsid w:val="00226DEC"/>
    <w:rsid w:val="00240F05"/>
    <w:rsid w:val="00263B7A"/>
    <w:rsid w:val="002728A9"/>
    <w:rsid w:val="00275495"/>
    <w:rsid w:val="00281B92"/>
    <w:rsid w:val="00287C1F"/>
    <w:rsid w:val="00291B35"/>
    <w:rsid w:val="00294893"/>
    <w:rsid w:val="002A2AA4"/>
    <w:rsid w:val="002A745E"/>
    <w:rsid w:val="002B2144"/>
    <w:rsid w:val="002C191C"/>
    <w:rsid w:val="002C1EF0"/>
    <w:rsid w:val="002C4720"/>
    <w:rsid w:val="002D3E66"/>
    <w:rsid w:val="002E6415"/>
    <w:rsid w:val="002F6164"/>
    <w:rsid w:val="00306C64"/>
    <w:rsid w:val="00306CDD"/>
    <w:rsid w:val="00321D54"/>
    <w:rsid w:val="003369C4"/>
    <w:rsid w:val="00345B22"/>
    <w:rsid w:val="003651CE"/>
    <w:rsid w:val="00374F8E"/>
    <w:rsid w:val="00380EE9"/>
    <w:rsid w:val="00384AA3"/>
    <w:rsid w:val="003C5FFD"/>
    <w:rsid w:val="003D69D7"/>
    <w:rsid w:val="003E045D"/>
    <w:rsid w:val="003E58FA"/>
    <w:rsid w:val="003F214C"/>
    <w:rsid w:val="003F445B"/>
    <w:rsid w:val="00424160"/>
    <w:rsid w:val="00427159"/>
    <w:rsid w:val="00437C46"/>
    <w:rsid w:val="004439F2"/>
    <w:rsid w:val="004522B8"/>
    <w:rsid w:val="00471D64"/>
    <w:rsid w:val="00472596"/>
    <w:rsid w:val="00485DB1"/>
    <w:rsid w:val="004B1528"/>
    <w:rsid w:val="004C0C84"/>
    <w:rsid w:val="004C1C2A"/>
    <w:rsid w:val="004D6411"/>
    <w:rsid w:val="004E13FC"/>
    <w:rsid w:val="004E44F2"/>
    <w:rsid w:val="004E7A46"/>
    <w:rsid w:val="004F4C38"/>
    <w:rsid w:val="00512F09"/>
    <w:rsid w:val="0051593E"/>
    <w:rsid w:val="00517B68"/>
    <w:rsid w:val="0052701B"/>
    <w:rsid w:val="00530831"/>
    <w:rsid w:val="005331BF"/>
    <w:rsid w:val="00537EB1"/>
    <w:rsid w:val="00540AF1"/>
    <w:rsid w:val="0054407F"/>
    <w:rsid w:val="00544E0A"/>
    <w:rsid w:val="005567E3"/>
    <w:rsid w:val="00586BA6"/>
    <w:rsid w:val="005A4D12"/>
    <w:rsid w:val="005B6CEB"/>
    <w:rsid w:val="005C1ECC"/>
    <w:rsid w:val="005D7669"/>
    <w:rsid w:val="006053A5"/>
    <w:rsid w:val="0060621C"/>
    <w:rsid w:val="00611AA7"/>
    <w:rsid w:val="006140D1"/>
    <w:rsid w:val="006314C7"/>
    <w:rsid w:val="00632C9E"/>
    <w:rsid w:val="00634048"/>
    <w:rsid w:val="00663934"/>
    <w:rsid w:val="00667A30"/>
    <w:rsid w:val="0067420B"/>
    <w:rsid w:val="006810B7"/>
    <w:rsid w:val="00687CC3"/>
    <w:rsid w:val="00694BDC"/>
    <w:rsid w:val="006977B5"/>
    <w:rsid w:val="006B1636"/>
    <w:rsid w:val="006C1A50"/>
    <w:rsid w:val="006C20E6"/>
    <w:rsid w:val="006D1E04"/>
    <w:rsid w:val="006D3BFA"/>
    <w:rsid w:val="006D54C5"/>
    <w:rsid w:val="006E0016"/>
    <w:rsid w:val="006E25AE"/>
    <w:rsid w:val="006F19D0"/>
    <w:rsid w:val="006F3ACA"/>
    <w:rsid w:val="00704141"/>
    <w:rsid w:val="00731630"/>
    <w:rsid w:val="007316C7"/>
    <w:rsid w:val="0074022B"/>
    <w:rsid w:val="00756202"/>
    <w:rsid w:val="007712B2"/>
    <w:rsid w:val="007963D3"/>
    <w:rsid w:val="00797E9E"/>
    <w:rsid w:val="007B4CAA"/>
    <w:rsid w:val="007C022D"/>
    <w:rsid w:val="007C522B"/>
    <w:rsid w:val="007D2D92"/>
    <w:rsid w:val="007F7904"/>
    <w:rsid w:val="00803923"/>
    <w:rsid w:val="00810FCC"/>
    <w:rsid w:val="00821360"/>
    <w:rsid w:val="0082403B"/>
    <w:rsid w:val="00850A77"/>
    <w:rsid w:val="008515E4"/>
    <w:rsid w:val="008519D4"/>
    <w:rsid w:val="00856F37"/>
    <w:rsid w:val="00865172"/>
    <w:rsid w:val="008721D6"/>
    <w:rsid w:val="0087309A"/>
    <w:rsid w:val="00883CE4"/>
    <w:rsid w:val="008867E6"/>
    <w:rsid w:val="008947A6"/>
    <w:rsid w:val="008A0C64"/>
    <w:rsid w:val="008A1BC9"/>
    <w:rsid w:val="008A669F"/>
    <w:rsid w:val="008C7426"/>
    <w:rsid w:val="008D41A7"/>
    <w:rsid w:val="008E3370"/>
    <w:rsid w:val="008F0D56"/>
    <w:rsid w:val="0090711F"/>
    <w:rsid w:val="00914FA2"/>
    <w:rsid w:val="00956B29"/>
    <w:rsid w:val="009660DC"/>
    <w:rsid w:val="00992597"/>
    <w:rsid w:val="0099549A"/>
    <w:rsid w:val="009A38E2"/>
    <w:rsid w:val="009A6671"/>
    <w:rsid w:val="009C195C"/>
    <w:rsid w:val="009D64D4"/>
    <w:rsid w:val="009E77FD"/>
    <w:rsid w:val="00A0055E"/>
    <w:rsid w:val="00A1190D"/>
    <w:rsid w:val="00A40159"/>
    <w:rsid w:val="00A461F6"/>
    <w:rsid w:val="00A504F9"/>
    <w:rsid w:val="00A50803"/>
    <w:rsid w:val="00A600A4"/>
    <w:rsid w:val="00A658B4"/>
    <w:rsid w:val="00AA5B50"/>
    <w:rsid w:val="00AB6E4E"/>
    <w:rsid w:val="00AB7DEA"/>
    <w:rsid w:val="00AD05D8"/>
    <w:rsid w:val="00AE3540"/>
    <w:rsid w:val="00AF1813"/>
    <w:rsid w:val="00B07D12"/>
    <w:rsid w:val="00B11967"/>
    <w:rsid w:val="00B1562D"/>
    <w:rsid w:val="00B643AE"/>
    <w:rsid w:val="00B774D7"/>
    <w:rsid w:val="00B812AB"/>
    <w:rsid w:val="00B93209"/>
    <w:rsid w:val="00BC0F1C"/>
    <w:rsid w:val="00BC46C9"/>
    <w:rsid w:val="00BD1B2B"/>
    <w:rsid w:val="00BD6C8A"/>
    <w:rsid w:val="00BE1813"/>
    <w:rsid w:val="00BF48FB"/>
    <w:rsid w:val="00C06C99"/>
    <w:rsid w:val="00C11D71"/>
    <w:rsid w:val="00C414EB"/>
    <w:rsid w:val="00C47F75"/>
    <w:rsid w:val="00C53816"/>
    <w:rsid w:val="00C56D2C"/>
    <w:rsid w:val="00C607B6"/>
    <w:rsid w:val="00C65FF8"/>
    <w:rsid w:val="00C929E4"/>
    <w:rsid w:val="00CA3424"/>
    <w:rsid w:val="00CB4C0E"/>
    <w:rsid w:val="00CC3DC4"/>
    <w:rsid w:val="00CC4C65"/>
    <w:rsid w:val="00CE4631"/>
    <w:rsid w:val="00CE5024"/>
    <w:rsid w:val="00CF02F9"/>
    <w:rsid w:val="00D0538B"/>
    <w:rsid w:val="00D06639"/>
    <w:rsid w:val="00D439AC"/>
    <w:rsid w:val="00D63B65"/>
    <w:rsid w:val="00D65167"/>
    <w:rsid w:val="00D70086"/>
    <w:rsid w:val="00D827E9"/>
    <w:rsid w:val="00D86CD6"/>
    <w:rsid w:val="00DA1092"/>
    <w:rsid w:val="00DC6F4E"/>
    <w:rsid w:val="00DF6693"/>
    <w:rsid w:val="00E0574D"/>
    <w:rsid w:val="00E16712"/>
    <w:rsid w:val="00E168ED"/>
    <w:rsid w:val="00E2111F"/>
    <w:rsid w:val="00E3761D"/>
    <w:rsid w:val="00E43EC1"/>
    <w:rsid w:val="00E44613"/>
    <w:rsid w:val="00E452BB"/>
    <w:rsid w:val="00E551CF"/>
    <w:rsid w:val="00E801A1"/>
    <w:rsid w:val="00E819A6"/>
    <w:rsid w:val="00EA305B"/>
    <w:rsid w:val="00EB5A49"/>
    <w:rsid w:val="00ED1C0D"/>
    <w:rsid w:val="00EE5281"/>
    <w:rsid w:val="00EF6429"/>
    <w:rsid w:val="00EF7BC5"/>
    <w:rsid w:val="00F0147F"/>
    <w:rsid w:val="00F053EE"/>
    <w:rsid w:val="00F068FD"/>
    <w:rsid w:val="00F20453"/>
    <w:rsid w:val="00F220EB"/>
    <w:rsid w:val="00F359EC"/>
    <w:rsid w:val="00F4143B"/>
    <w:rsid w:val="00F44F2B"/>
    <w:rsid w:val="00F50393"/>
    <w:rsid w:val="00F51B7F"/>
    <w:rsid w:val="00F51BBA"/>
    <w:rsid w:val="00F5235F"/>
    <w:rsid w:val="00F673A5"/>
    <w:rsid w:val="00F71D39"/>
    <w:rsid w:val="00F80639"/>
    <w:rsid w:val="00F84676"/>
    <w:rsid w:val="00F96209"/>
    <w:rsid w:val="00FA4183"/>
    <w:rsid w:val="00FF100A"/>
    <w:rsid w:val="00FF3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DCAFA6"/>
  <w15:docId w15:val="{B7792495-E512-45A5-9E4F-90208C14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E2006"/>
    <w:rPr>
      <w:sz w:val="16"/>
      <w:szCs w:val="16"/>
    </w:rPr>
  </w:style>
  <w:style w:type="paragraph" w:styleId="Kommentartext">
    <w:name w:val="annotation text"/>
    <w:basedOn w:val="Standard"/>
    <w:link w:val="KommentartextZchn"/>
    <w:uiPriority w:val="99"/>
    <w:semiHidden/>
    <w:unhideWhenUsed/>
    <w:rsid w:val="001E20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2006"/>
    <w:rPr>
      <w:sz w:val="20"/>
      <w:szCs w:val="20"/>
    </w:rPr>
  </w:style>
  <w:style w:type="paragraph" w:styleId="Kommentarthema">
    <w:name w:val="annotation subject"/>
    <w:basedOn w:val="Kommentartext"/>
    <w:next w:val="Kommentartext"/>
    <w:link w:val="KommentarthemaZchn"/>
    <w:uiPriority w:val="99"/>
    <w:semiHidden/>
    <w:unhideWhenUsed/>
    <w:rsid w:val="001E2006"/>
    <w:rPr>
      <w:b/>
      <w:bCs/>
    </w:rPr>
  </w:style>
  <w:style w:type="character" w:customStyle="1" w:styleId="KommentarthemaZchn">
    <w:name w:val="Kommentarthema Zchn"/>
    <w:basedOn w:val="KommentartextZchn"/>
    <w:link w:val="Kommentarthema"/>
    <w:uiPriority w:val="99"/>
    <w:semiHidden/>
    <w:rsid w:val="001E2006"/>
    <w:rPr>
      <w:b/>
      <w:bCs/>
      <w:sz w:val="20"/>
      <w:szCs w:val="20"/>
    </w:rPr>
  </w:style>
  <w:style w:type="paragraph" w:styleId="Sprechblasentext">
    <w:name w:val="Balloon Text"/>
    <w:basedOn w:val="Standard"/>
    <w:link w:val="SprechblasentextZchn"/>
    <w:uiPriority w:val="99"/>
    <w:semiHidden/>
    <w:unhideWhenUsed/>
    <w:rsid w:val="001E2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006"/>
    <w:rPr>
      <w:rFonts w:ascii="Tahoma" w:hAnsi="Tahoma" w:cs="Tahoma"/>
      <w:sz w:val="16"/>
      <w:szCs w:val="16"/>
    </w:rPr>
  </w:style>
  <w:style w:type="paragraph" w:styleId="Listenabsatz">
    <w:name w:val="List Paragraph"/>
    <w:basedOn w:val="Standard"/>
    <w:uiPriority w:val="34"/>
    <w:qFormat/>
    <w:rsid w:val="008E3370"/>
    <w:pPr>
      <w:ind w:left="720"/>
      <w:contextualSpacing/>
    </w:pPr>
  </w:style>
  <w:style w:type="paragraph" w:styleId="Funotentext">
    <w:name w:val="footnote text"/>
    <w:basedOn w:val="Standard"/>
    <w:link w:val="FunotentextZchn"/>
    <w:uiPriority w:val="99"/>
    <w:semiHidden/>
    <w:unhideWhenUsed/>
    <w:rsid w:val="00CB4C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4C0E"/>
    <w:rPr>
      <w:sz w:val="20"/>
      <w:szCs w:val="20"/>
    </w:rPr>
  </w:style>
  <w:style w:type="character" w:styleId="Funotenzeichen">
    <w:name w:val="footnote reference"/>
    <w:basedOn w:val="Absatz-Standardschriftart"/>
    <w:uiPriority w:val="99"/>
    <w:semiHidden/>
    <w:unhideWhenUsed/>
    <w:rsid w:val="00CB4C0E"/>
    <w:rPr>
      <w:vertAlign w:val="superscript"/>
    </w:rPr>
  </w:style>
  <w:style w:type="paragraph" w:styleId="Kopfzeile">
    <w:name w:val="header"/>
    <w:basedOn w:val="Standard"/>
    <w:link w:val="KopfzeileZchn"/>
    <w:uiPriority w:val="99"/>
    <w:unhideWhenUsed/>
    <w:rsid w:val="006E00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016"/>
  </w:style>
  <w:style w:type="paragraph" w:styleId="Fuzeile">
    <w:name w:val="footer"/>
    <w:basedOn w:val="Standard"/>
    <w:link w:val="FuzeileZchn"/>
    <w:uiPriority w:val="99"/>
    <w:unhideWhenUsed/>
    <w:rsid w:val="006E00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016"/>
  </w:style>
  <w:style w:type="paragraph" w:styleId="StandardWeb">
    <w:name w:val="Normal (Web)"/>
    <w:basedOn w:val="Standard"/>
    <w:uiPriority w:val="99"/>
    <w:semiHidden/>
    <w:unhideWhenUsed/>
    <w:rsid w:val="004241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7694">
      <w:bodyDiv w:val="1"/>
      <w:marLeft w:val="0"/>
      <w:marRight w:val="0"/>
      <w:marTop w:val="0"/>
      <w:marBottom w:val="0"/>
      <w:divBdr>
        <w:top w:val="none" w:sz="0" w:space="0" w:color="auto"/>
        <w:left w:val="none" w:sz="0" w:space="0" w:color="auto"/>
        <w:bottom w:val="none" w:sz="0" w:space="0" w:color="auto"/>
        <w:right w:val="none" w:sz="0" w:space="0" w:color="auto"/>
      </w:divBdr>
    </w:div>
    <w:div w:id="11162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8034-D90B-4B2C-AF5A-7F06CE2B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DADD2151.dotm</Template>
  <TotalTime>0</TotalTime>
  <Pages>7</Pages>
  <Words>2056</Words>
  <Characters>12956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Diakonie-Baden</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 Stefan (bpa)</dc:creator>
  <cp:lastModifiedBy>Jahed, Jeanette Dr. [BW]</cp:lastModifiedBy>
  <cp:revision>4</cp:revision>
  <cp:lastPrinted>2019-05-17T19:13:00Z</cp:lastPrinted>
  <dcterms:created xsi:type="dcterms:W3CDTF">2019-06-13T06:57:00Z</dcterms:created>
  <dcterms:modified xsi:type="dcterms:W3CDTF">2019-06-13T07:03:00Z</dcterms:modified>
</cp:coreProperties>
</file>